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ascii="华文仿宋" w:hAnsi="华文仿宋" w:eastAsia="华文仿宋" w:cs="华文仿宋"/>
          <w:sz w:val="60"/>
          <w:szCs w:val="60"/>
        </w:rPr>
      </w:pPr>
      <w:bookmarkStart w:id="9" w:name="_GoBack"/>
    </w:p>
    <w:p w14:paraId="2C41E0B2">
      <w:pPr>
        <w:pStyle w:val="16"/>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ascii="华文仿宋" w:hAnsi="华文仿宋" w:eastAsia="华文仿宋" w:cs="华文仿宋"/>
          <w:sz w:val="60"/>
          <w:szCs w:val="60"/>
        </w:rPr>
      </w:pPr>
    </w:p>
    <w:p w14:paraId="5999D30C">
      <w:pPr>
        <w:pStyle w:val="16"/>
        <w:rPr>
          <w:rFonts w:ascii="华文仿宋" w:hAnsi="华文仿宋" w:eastAsia="华文仿宋" w:cs="华文仿宋"/>
          <w:sz w:val="60"/>
          <w:szCs w:val="60"/>
        </w:rPr>
      </w:pPr>
    </w:p>
    <w:p w14:paraId="6CD2194E">
      <w:pPr>
        <w:pStyle w:val="16"/>
        <w:rPr>
          <w:rFonts w:ascii="华文仿宋" w:hAnsi="华文仿宋" w:eastAsia="华文仿宋" w:cs="华文仿宋"/>
          <w:sz w:val="56"/>
          <w:szCs w:val="56"/>
        </w:rPr>
      </w:pPr>
      <w:r>
        <w:rPr>
          <w:rFonts w:hint="eastAsia" w:ascii="华文仿宋" w:hAnsi="华文仿宋" w:eastAsia="华文仿宋"/>
          <w:sz w:val="56"/>
          <w:szCs w:val="56"/>
        </w:rPr>
        <w:t>资产评估鉴定</w:t>
      </w:r>
      <w:r>
        <w:rPr>
          <w:rFonts w:hint="eastAsia" w:ascii="华文仿宋" w:hAnsi="华文仿宋" w:eastAsia="华文仿宋"/>
          <w:sz w:val="56"/>
          <w:szCs w:val="56"/>
          <w:lang w:val="en-US" w:eastAsia="zh-CN"/>
        </w:rPr>
        <w:t>服务采购</w:t>
      </w:r>
      <w:r>
        <w:rPr>
          <w:rFonts w:hint="eastAsia" w:ascii="华文仿宋" w:hAnsi="华文仿宋" w:eastAsia="华文仿宋"/>
          <w:sz w:val="56"/>
          <w:szCs w:val="56"/>
        </w:rPr>
        <w:t>项目</w:t>
      </w:r>
    </w:p>
    <w:p w14:paraId="0D5492EA">
      <w:pPr>
        <w:pStyle w:val="16"/>
        <w:rPr>
          <w:rFonts w:ascii="华文仿宋" w:hAnsi="华文仿宋" w:eastAsia="华文仿宋" w:cs="华文仿宋"/>
          <w:sz w:val="60"/>
          <w:szCs w:val="60"/>
        </w:rPr>
      </w:pPr>
    </w:p>
    <w:p w14:paraId="49CE0E9F">
      <w:pPr>
        <w:pStyle w:val="16"/>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eastAsia="zh-CN"/>
        </w:rPr>
      </w:pPr>
      <w:r>
        <w:rPr>
          <w:rFonts w:hint="eastAsia" w:ascii="华文仿宋" w:hAnsi="华文仿宋" w:eastAsia="华文仿宋" w:cs="华文仿宋"/>
          <w:b/>
          <w:sz w:val="36"/>
          <w:szCs w:val="20"/>
        </w:rPr>
        <w:t>遴选编号：2024-ETLXQT-016</w:t>
      </w:r>
    </w:p>
    <w:p w14:paraId="39F41592">
      <w:pPr>
        <w:pStyle w:val="16"/>
        <w:rPr>
          <w:rFonts w:ascii="华文仿宋" w:hAnsi="华文仿宋" w:eastAsia="华文仿宋" w:cs="华文仿宋"/>
          <w:sz w:val="36"/>
        </w:rPr>
      </w:pPr>
    </w:p>
    <w:p w14:paraId="153320BA">
      <w:pPr>
        <w:pStyle w:val="16"/>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28</w:t>
      </w:r>
      <w:r>
        <w:rPr>
          <w:rFonts w:hint="eastAsia" w:ascii="华文仿宋" w:hAnsi="华文仿宋" w:eastAsia="华文仿宋" w:cs="华文仿宋"/>
          <w:sz w:val="36"/>
        </w:rPr>
        <w:t>日</w:t>
      </w:r>
    </w:p>
    <w:p w14:paraId="52226836">
      <w:pPr>
        <w:pStyle w:val="16"/>
        <w:rPr>
          <w:rFonts w:ascii="华文仿宋" w:hAnsi="华文仿宋" w:eastAsia="华文仿宋" w:cs="华文仿宋"/>
          <w:sz w:val="36"/>
        </w:rPr>
      </w:pPr>
    </w:p>
    <w:p w14:paraId="3DB69250">
      <w:pPr>
        <w:pStyle w:val="16"/>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29"/>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eastAsia="宋体" w:cs="宋体"/>
          <w:sz w:val="24"/>
          <w:lang w:eastAsia="zh-CN"/>
        </w:rPr>
      </w:pPr>
      <w:r>
        <w:rPr>
          <w:rFonts w:hint="eastAsia" w:ascii="宋体" w:hAnsi="宋体" w:cs="宋体"/>
          <w:sz w:val="24"/>
        </w:rPr>
        <w:t>遴选编号：2024-ETLXQT-016</w:t>
      </w:r>
    </w:p>
    <w:p w14:paraId="6350636D">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 w:val="22"/>
                <w:szCs w:val="22"/>
              </w:rPr>
            </w:pPr>
            <w:r>
              <w:rPr>
                <w:rFonts w:hint="eastAsia" w:ascii="宋体" w:hAnsi="宋体"/>
                <w:sz w:val="22"/>
                <w:szCs w:val="22"/>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 w:val="22"/>
                <w:szCs w:val="22"/>
              </w:rPr>
            </w:pPr>
            <w:r>
              <w:rPr>
                <w:rFonts w:hint="eastAsia" w:ascii="宋体" w:hAnsi="宋体"/>
                <w:sz w:val="22"/>
                <w:szCs w:val="22"/>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 w:val="22"/>
                <w:szCs w:val="22"/>
              </w:rPr>
            </w:pPr>
            <w:r>
              <w:rPr>
                <w:rFonts w:hint="eastAsia" w:ascii="宋体" w:hAnsi="宋体"/>
                <w:sz w:val="22"/>
                <w:szCs w:val="22"/>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 w:val="22"/>
                <w:szCs w:val="22"/>
              </w:rPr>
            </w:pPr>
            <w:r>
              <w:rPr>
                <w:rFonts w:hint="eastAsia" w:ascii="宋体" w:hAnsi="宋体"/>
                <w:sz w:val="22"/>
                <w:szCs w:val="22"/>
              </w:rPr>
              <w:t>报名链接</w:t>
            </w:r>
          </w:p>
        </w:tc>
      </w:tr>
      <w:tr w14:paraId="1F9D1296">
        <w:tblPrEx>
          <w:tblCellMar>
            <w:top w:w="0" w:type="dxa"/>
            <w:left w:w="108" w:type="dxa"/>
            <w:bottom w:w="0" w:type="dxa"/>
            <w:right w:w="108" w:type="dxa"/>
          </w:tblCellMar>
        </w:tblPrEx>
        <w:trPr>
          <w:trHeight w:val="3185"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 w:val="22"/>
                <w:szCs w:val="22"/>
              </w:rPr>
            </w:pPr>
            <w:r>
              <w:rPr>
                <w:rFonts w:hint="eastAsia" w:ascii="宋体" w:hAnsi="宋体"/>
                <w:sz w:val="22"/>
                <w:szCs w:val="22"/>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 w:val="22"/>
                <w:szCs w:val="22"/>
              </w:rPr>
            </w:pPr>
            <w:r>
              <w:rPr>
                <w:rFonts w:hint="eastAsia" w:ascii="宋体" w:hAnsi="宋体"/>
                <w:sz w:val="22"/>
                <w:szCs w:val="22"/>
              </w:rPr>
              <w:t>资产评估鉴定服务采购项目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 w:val="22"/>
                <w:szCs w:val="22"/>
              </w:rPr>
            </w:pPr>
            <w:r>
              <w:rPr>
                <w:rFonts w:ascii="宋体" w:hAnsi="宋体"/>
                <w:sz w:val="22"/>
                <w:szCs w:val="22"/>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582E76A3">
            <w:pPr>
              <w:pStyle w:val="9"/>
              <w:jc w:val="center"/>
              <w:rPr>
                <w:rFonts w:hint="eastAsia"/>
                <w:sz w:val="22"/>
                <w:szCs w:val="22"/>
              </w:rPr>
            </w:pPr>
            <w:r>
              <w:drawing>
                <wp:inline distT="0" distB="0" distL="114300" distR="114300">
                  <wp:extent cx="1087120" cy="1087120"/>
                  <wp:effectExtent l="0" t="0" r="10160" b="1016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1087120" cy="1087120"/>
                          </a:xfrm>
                          <a:prstGeom prst="rect">
                            <a:avLst/>
                          </a:prstGeom>
                          <a:noFill/>
                          <a:ln>
                            <a:noFill/>
                          </a:ln>
                        </pic:spPr>
                      </pic:pic>
                    </a:graphicData>
                  </a:graphic>
                </wp:inline>
              </w:drawing>
            </w:r>
          </w:p>
          <w:p w14:paraId="62D43358">
            <w:pPr>
              <w:pStyle w:val="9"/>
              <w:jc w:val="center"/>
              <w:rPr>
                <w:sz w:val="22"/>
                <w:szCs w:val="22"/>
              </w:rPr>
            </w:pPr>
            <w:r>
              <w:rPr>
                <w:rFonts w:hint="eastAsia"/>
                <w:sz w:val="22"/>
                <w:szCs w:val="22"/>
              </w:rPr>
              <w:t>https://gysgl.shchildren.com.cn:9088/supplier/hospital/visit?pc=33711661-33889221</w:t>
            </w:r>
          </w:p>
        </w:tc>
      </w:tr>
    </w:tbl>
    <w:p w14:paraId="41ACDFBF">
      <w:pPr>
        <w:pStyle w:val="30"/>
        <w:autoSpaceDE w:val="0"/>
        <w:autoSpaceDN w:val="0"/>
        <w:spacing w:line="360" w:lineRule="exact"/>
        <w:ind w:left="0" w:firstLine="0"/>
        <w:jc w:val="left"/>
        <w:rPr>
          <w:rFonts w:ascii="宋体" w:hAnsi="宋体" w:eastAsia="宋体" w:cs="宋体"/>
          <w:b/>
          <w:sz w:val="24"/>
          <w:szCs w:val="24"/>
        </w:rPr>
      </w:pPr>
    </w:p>
    <w:p w14:paraId="459BF07C">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5C744F50">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参选人具有在国务院财政部门或省、自治区、直辖市人民政府财政部门进行资产评估机构备案的证明材料。</w:t>
      </w:r>
    </w:p>
    <w:p w14:paraId="60AB7A16">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lang w:val="en-US" w:eastAsia="zh-CN"/>
        </w:rPr>
        <w:t>参选人</w:t>
      </w:r>
      <w:r>
        <w:rPr>
          <w:rFonts w:hint="eastAsia" w:ascii="宋体" w:hAnsi="宋体" w:eastAsia="宋体" w:cs="宋体"/>
          <w:bCs/>
          <w:sz w:val="24"/>
          <w:szCs w:val="24"/>
        </w:rPr>
        <w:t>须通过资格审查和符合性检查（详见遴选文件）</w:t>
      </w:r>
      <w:r>
        <w:rPr>
          <w:rFonts w:hint="eastAsia" w:ascii="宋体" w:hAnsi="宋体" w:eastAsia="宋体" w:cs="宋体"/>
          <w:bCs/>
          <w:sz w:val="24"/>
          <w:szCs w:val="24"/>
          <w:lang w:eastAsia="zh-CN"/>
        </w:rPr>
        <w:t>。</w:t>
      </w:r>
    </w:p>
    <w:p w14:paraId="601A2F72">
      <w:pPr>
        <w:pStyle w:val="30"/>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0"/>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28</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"https://www.shchildren.com.cn/channels/641.html" </w:instrText>
      </w:r>
      <w:r>
        <w:rPr>
          <w:rFonts w:hint="eastAsia" w:ascii="宋体" w:hAnsi="宋体" w:eastAsia="宋体"/>
          <w:sz w:val="24"/>
          <w:szCs w:val="24"/>
        </w:rPr>
        <w:fldChar w:fldCharType="separate"/>
      </w:r>
      <w:r>
        <w:rPr>
          <w:rStyle w:val="26"/>
          <w:rFonts w:hint="eastAsia" w:ascii="宋体" w:hAnsi="宋体" w:eastAsia="宋体"/>
          <w:sz w:val="24"/>
          <w:szCs w:val="24"/>
        </w:rPr>
        <w:t>https://www.shchildren.com.cn/channels/641.html</w:t>
      </w:r>
      <w:r>
        <w:rPr>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方案：参选人应递交完整的项目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方案。（格式自拟）；</w:t>
      </w:r>
    </w:p>
    <w:p w14:paraId="3221135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lang w:val="en-US" w:eastAsia="zh-CN"/>
        </w:rPr>
        <w:t>服务质量保证方案</w:t>
      </w:r>
      <w:r>
        <w:rPr>
          <w:rFonts w:hint="eastAsia" w:ascii="宋体" w:hAnsi="宋体" w:eastAsia="宋体" w:cs="宋体"/>
          <w:sz w:val="24"/>
          <w:szCs w:val="24"/>
        </w:rPr>
        <w:t>：提供服务质量承诺书，请写明服务内容、服务响应时间等（格式自拟）；</w:t>
      </w:r>
    </w:p>
    <w:p w14:paraId="089B3CBE">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w:t>
      </w:r>
      <w:r>
        <w:rPr>
          <w:rFonts w:hint="eastAsia" w:ascii="宋体" w:hAnsi="宋体" w:eastAsia="宋体" w:cs="宋体"/>
          <w:sz w:val="24"/>
          <w:szCs w:val="24"/>
          <w:lang w:val="en-US" w:eastAsia="zh-CN"/>
        </w:rPr>
        <w:t>近</w:t>
      </w:r>
      <w:r>
        <w:rPr>
          <w:rFonts w:hint="eastAsia" w:ascii="宋体" w:hAnsi="宋体" w:eastAsia="宋体" w:cs="宋体"/>
          <w:sz w:val="24"/>
          <w:szCs w:val="24"/>
        </w:rPr>
        <w:t>三年内</w:t>
      </w:r>
      <w:r>
        <w:rPr>
          <w:rFonts w:hint="eastAsia" w:ascii="宋体" w:hAnsi="宋体" w:eastAsia="宋体" w:cs="宋体"/>
          <w:sz w:val="24"/>
          <w:szCs w:val="24"/>
          <w:lang w:val="en-US" w:eastAsia="zh-CN"/>
        </w:rPr>
        <w:t>承接的类似项目</w:t>
      </w:r>
      <w:r>
        <w:rPr>
          <w:rFonts w:hint="eastAsia" w:ascii="宋体" w:hAnsi="宋体" w:eastAsia="宋体" w:cs="宋体"/>
          <w:sz w:val="24"/>
          <w:szCs w:val="24"/>
        </w:rPr>
        <w:t>业绩清单(列明单位名称、联系人及联系方式)（格式见第三章）；</w:t>
      </w:r>
    </w:p>
    <w:p w14:paraId="224335E1">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bCs w:val="0"/>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b/>
          <w:bCs/>
          <w:sz w:val="24"/>
          <w:szCs w:val="24"/>
          <w:u w:val="single"/>
          <w:lang w:val="en-US" w:eastAsia="zh-CN"/>
        </w:rPr>
        <w:t>副本1份</w:t>
      </w:r>
      <w:r>
        <w:rPr>
          <w:rFonts w:hint="eastAsia" w:ascii="宋体" w:hAnsi="宋体" w:eastAsia="宋体"/>
          <w:sz w:val="24"/>
          <w:szCs w:val="24"/>
          <w:lang w:val="en-US" w:eastAsia="zh-CN"/>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bCs w:val="0"/>
          <w:sz w:val="24"/>
          <w:szCs w:val="24"/>
          <w:u w:val="single"/>
        </w:rPr>
        <w:t>开标后</w:t>
      </w:r>
      <w:r>
        <w:rPr>
          <w:rFonts w:hint="eastAsia" w:ascii="宋体" w:hAnsi="宋体" w:eastAsia="宋体" w:cs="宋体"/>
          <w:bCs/>
          <w:sz w:val="24"/>
          <w:szCs w:val="24"/>
        </w:rPr>
        <w:t>发送至邮箱</w:t>
      </w:r>
      <w:r>
        <w:rPr>
          <w:rFonts w:hint="eastAsia"/>
        </w:rPr>
        <w:fldChar w:fldCharType="begin"/>
      </w:r>
      <w:r>
        <w:instrText xml:space="preserve"> HYPERLINK "mailto:wangxiaobo@shchildren.com.cn" </w:instrText>
      </w:r>
      <w:r>
        <w:rPr>
          <w:rFonts w:hint="eastAsia"/>
        </w:rP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6272BBBC">
      <w:pPr>
        <w:keepNext w:val="0"/>
        <w:keepLines w:val="0"/>
        <w:pageBreakBefore w:val="0"/>
        <w:widowControl w:val="0"/>
        <w:kinsoku/>
        <w:wordWrap/>
        <w:overflowPunct/>
        <w:topLinePunct w:val="0"/>
        <w:bidi w:val="0"/>
        <w:adjustRightInd/>
        <w:snapToGrid w:val="0"/>
        <w:spacing w:line="400" w:lineRule="exact"/>
        <w:ind w:firstLine="425"/>
        <w:textAlignment w:val="auto"/>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keepNext w:val="0"/>
        <w:keepLines w:val="0"/>
        <w:pageBreakBefore w:val="0"/>
        <w:widowControl w:val="0"/>
        <w:kinsoku/>
        <w:wordWrap/>
        <w:overflowPunct/>
        <w:topLinePunct w:val="0"/>
        <w:bidi w:val="0"/>
        <w:adjustRightInd/>
        <w:snapToGrid w:val="0"/>
        <w:spacing w:line="400" w:lineRule="exact"/>
        <w:ind w:firstLine="425"/>
        <w:textAlignment w:val="auto"/>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keepNext w:val="0"/>
        <w:keepLines w:val="0"/>
        <w:pageBreakBefore w:val="0"/>
        <w:widowControl w:val="0"/>
        <w:kinsoku/>
        <w:wordWrap/>
        <w:overflowPunct/>
        <w:topLinePunct w:val="0"/>
        <w:bidi w:val="0"/>
        <w:adjustRightInd/>
        <w:snapToGrid w:val="0"/>
        <w:spacing w:line="400" w:lineRule="exact"/>
        <w:ind w:firstLine="425"/>
        <w:textAlignment w:val="auto"/>
        <w:rPr>
          <w:rFonts w:ascii="宋体" w:hAnsi="宋体"/>
          <w:b/>
          <w:bCs/>
          <w:sz w:val="24"/>
        </w:rPr>
      </w:pPr>
      <w:r>
        <w:rPr>
          <w:rFonts w:ascii="宋体" w:hAnsi="宋体"/>
          <w:b/>
          <w:bCs/>
          <w:sz w:val="24"/>
        </w:rPr>
        <w:t>6</w:t>
      </w:r>
      <w:r>
        <w:rPr>
          <w:rFonts w:hint="eastAsia" w:ascii="宋体" w:hAnsi="宋体"/>
          <w:b/>
          <w:bCs/>
          <w:sz w:val="24"/>
        </w:rPr>
        <w:t>、遴选文件的澄清和解答</w:t>
      </w:r>
    </w:p>
    <w:p w14:paraId="26465961">
      <w:pPr>
        <w:keepNext w:val="0"/>
        <w:keepLines w:val="0"/>
        <w:pageBreakBefore w:val="0"/>
        <w:widowControl w:val="0"/>
        <w:kinsoku/>
        <w:wordWrap/>
        <w:overflowPunct/>
        <w:topLinePunct w:val="0"/>
        <w:bidi w:val="0"/>
        <w:adjustRightInd/>
        <w:snapToGrid w:val="0"/>
        <w:spacing w:line="400" w:lineRule="exact"/>
        <w:ind w:firstLine="425"/>
        <w:textAlignment w:val="auto"/>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keepNext w:val="0"/>
        <w:keepLines w:val="0"/>
        <w:pageBreakBefore w:val="0"/>
        <w:widowControl w:val="0"/>
        <w:kinsoku/>
        <w:wordWrap/>
        <w:overflowPunct/>
        <w:topLinePunct w:val="0"/>
        <w:bidi w:val="0"/>
        <w:adjustRightInd/>
        <w:snapToGrid w:val="0"/>
        <w:spacing w:line="400" w:lineRule="exact"/>
        <w:ind w:firstLine="425"/>
        <w:textAlignment w:val="auto"/>
        <w:rPr>
          <w:rFonts w:ascii="宋体" w:hAnsi="宋体"/>
          <w:b/>
          <w:bCs/>
          <w:sz w:val="24"/>
        </w:rPr>
      </w:pPr>
      <w:r>
        <w:rPr>
          <w:rFonts w:ascii="宋体" w:hAnsi="宋体"/>
          <w:b/>
          <w:bCs/>
          <w:sz w:val="24"/>
        </w:rPr>
        <w:t>7</w:t>
      </w:r>
      <w:r>
        <w:rPr>
          <w:rFonts w:hint="eastAsia" w:ascii="宋体" w:hAnsi="宋体"/>
          <w:b/>
          <w:bCs/>
          <w:sz w:val="24"/>
        </w:rPr>
        <w:t>、遴选文件的修改</w:t>
      </w:r>
    </w:p>
    <w:p w14:paraId="2FDFA105">
      <w:pPr>
        <w:keepNext w:val="0"/>
        <w:keepLines w:val="0"/>
        <w:pageBreakBefore w:val="0"/>
        <w:widowControl w:val="0"/>
        <w:kinsoku/>
        <w:wordWrap/>
        <w:overflowPunct/>
        <w:topLinePunct w:val="0"/>
        <w:bidi w:val="0"/>
        <w:adjustRightInd/>
        <w:snapToGrid w:val="0"/>
        <w:spacing w:line="400" w:lineRule="exact"/>
        <w:ind w:firstLine="425"/>
        <w:textAlignment w:val="auto"/>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keepNext w:val="0"/>
        <w:keepLines w:val="0"/>
        <w:pageBreakBefore w:val="0"/>
        <w:widowControl w:val="0"/>
        <w:kinsoku/>
        <w:wordWrap/>
        <w:overflowPunct/>
        <w:topLinePunct w:val="0"/>
        <w:bidi w:val="0"/>
        <w:adjustRightInd/>
        <w:snapToGrid w:val="0"/>
        <w:spacing w:line="400" w:lineRule="exact"/>
        <w:ind w:firstLine="425"/>
        <w:textAlignment w:val="auto"/>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keepNext w:val="0"/>
        <w:keepLines w:val="0"/>
        <w:pageBreakBefore w:val="0"/>
        <w:widowControl w:val="0"/>
        <w:kinsoku/>
        <w:wordWrap/>
        <w:overflowPunct/>
        <w:topLinePunct w:val="0"/>
        <w:bidi w:val="0"/>
        <w:adjustRightInd/>
        <w:snapToGrid w:val="0"/>
        <w:spacing w:line="400" w:lineRule="exact"/>
        <w:ind w:firstLine="425"/>
        <w:textAlignment w:val="auto"/>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keepNext w:val="0"/>
        <w:keepLines w:val="0"/>
        <w:pageBreakBefore w:val="0"/>
        <w:widowControl w:val="0"/>
        <w:numPr>
          <w:ilvl w:val="0"/>
          <w:numId w:val="2"/>
        </w:numPr>
        <w:kinsoku/>
        <w:wordWrap/>
        <w:overflowPunct/>
        <w:topLinePunct w:val="0"/>
        <w:autoSpaceDE w:val="0"/>
        <w:autoSpaceDN w:val="0"/>
        <w:bidi w:val="0"/>
        <w:adjustRightInd/>
        <w:spacing w:line="400" w:lineRule="exact"/>
        <w:jc w:val="left"/>
        <w:textAlignment w:val="auto"/>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0"/>
        <w:keepNext w:val="0"/>
        <w:keepLines w:val="0"/>
        <w:pageBreakBefore w:val="0"/>
        <w:widowControl w:val="0"/>
        <w:kinsoku/>
        <w:wordWrap/>
        <w:overflowPunct/>
        <w:topLinePunct w:val="0"/>
        <w:autoSpaceDE w:val="0"/>
        <w:autoSpaceDN w:val="0"/>
        <w:bidi w:val="0"/>
        <w:adjustRightInd/>
        <w:spacing w:line="400" w:lineRule="exact"/>
        <w:ind w:left="0" w:firstLine="420"/>
        <w:textAlignment w:val="auto"/>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11</w:t>
      </w:r>
      <w:r>
        <w:rPr>
          <w:rFonts w:hint="eastAsia" w:ascii="宋体" w:hAnsi="宋体" w:eastAsia="宋体" w:cs="宋体"/>
          <w:b/>
          <w:sz w:val="24"/>
          <w:szCs w:val="24"/>
        </w:rPr>
        <w:t>月</w:t>
      </w:r>
      <w:r>
        <w:rPr>
          <w:rFonts w:hint="eastAsia" w:ascii="宋体" w:hAnsi="宋体" w:eastAsia="宋体" w:cs="宋体"/>
          <w:b/>
          <w:sz w:val="24"/>
          <w:szCs w:val="24"/>
          <w:lang w:val="en-US" w:eastAsia="zh-CN"/>
        </w:rPr>
        <w:t>4</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w:t>
      </w:r>
      <w:r>
        <w:rPr>
          <w:rFonts w:hint="eastAsia" w:ascii="宋体" w:hAnsi="宋体" w:eastAsia="宋体" w:cs="宋体"/>
          <w:b/>
          <w:sz w:val="24"/>
          <w:szCs w:val="24"/>
        </w:rPr>
        <w:t>0前</w:t>
      </w:r>
      <w:r>
        <w:rPr>
          <w:rFonts w:hint="eastAsia" w:ascii="宋体" w:hAnsi="宋体" w:eastAsia="宋体" w:cs="宋体"/>
          <w:b/>
          <w:sz w:val="24"/>
          <w:szCs w:val="24"/>
          <w:lang w:val="en-US" w:eastAsia="zh-CN"/>
        </w:rPr>
        <w:t>10分钟</w:t>
      </w:r>
      <w:r>
        <w:rPr>
          <w:rFonts w:hint="eastAsia" w:ascii="宋体" w:hAnsi="宋体" w:eastAsia="宋体" w:cs="宋体"/>
          <w:bCs/>
          <w:sz w:val="24"/>
          <w:szCs w:val="24"/>
        </w:rPr>
        <w:t>提交</w:t>
      </w:r>
      <w:r>
        <w:rPr>
          <w:rFonts w:hint="eastAsia" w:ascii="宋体" w:hAnsi="宋体" w:eastAsia="宋体" w:cs="宋体"/>
          <w:bCs/>
          <w:sz w:val="24"/>
          <w:szCs w:val="24"/>
          <w:lang w:val="en-US" w:eastAsia="zh-CN"/>
        </w:rPr>
        <w:t>至</w:t>
      </w:r>
      <w:r>
        <w:rPr>
          <w:rFonts w:hint="eastAsia" w:ascii="宋体" w:hAnsi="宋体" w:eastAsia="宋体" w:cs="宋体"/>
          <w:bCs/>
          <w:sz w:val="24"/>
          <w:szCs w:val="24"/>
        </w:rPr>
        <w:t>上海市泸定路355号住院部503会议室，并于</w:t>
      </w:r>
      <w:r>
        <w:rPr>
          <w:rFonts w:hint="eastAsia" w:ascii="宋体" w:hAnsi="宋体" w:eastAsia="宋体" w:cs="宋体"/>
          <w:b/>
          <w:color w:val="FF0000"/>
          <w:sz w:val="24"/>
          <w:szCs w:val="24"/>
          <w:u w:val="single"/>
        </w:rPr>
        <w:t>2024年</w:t>
      </w:r>
      <w:r>
        <w:rPr>
          <w:rFonts w:hint="eastAsia" w:ascii="宋体" w:hAnsi="宋体" w:eastAsia="宋体" w:cs="宋体"/>
          <w:b/>
          <w:color w:val="FF0000"/>
          <w:sz w:val="24"/>
          <w:szCs w:val="24"/>
          <w:u w:val="single"/>
          <w:lang w:val="en-US" w:eastAsia="zh-CN"/>
        </w:rPr>
        <w:t>11</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4</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0</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keepNext w:val="0"/>
        <w:keepLines w:val="0"/>
        <w:pageBreakBefore w:val="0"/>
        <w:widowControl w:val="0"/>
        <w:numPr>
          <w:ilvl w:val="0"/>
          <w:numId w:val="6"/>
        </w:numPr>
        <w:kinsoku/>
        <w:wordWrap/>
        <w:overflowPunct/>
        <w:topLinePunct w:val="0"/>
        <w:autoSpaceDE w:val="0"/>
        <w:autoSpaceDN w:val="0"/>
        <w:bidi w:val="0"/>
        <w:adjustRightInd/>
        <w:spacing w:line="400" w:lineRule="exact"/>
        <w:jc w:val="left"/>
        <w:textAlignment w:val="auto"/>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keepNext w:val="0"/>
        <w:keepLines w:val="0"/>
        <w:pageBreakBefore w:val="0"/>
        <w:widowControl w:val="0"/>
        <w:kinsoku/>
        <w:wordWrap/>
        <w:overflowPunct/>
        <w:topLinePunct w:val="0"/>
        <w:bidi w:val="0"/>
        <w:adjustRightInd/>
        <w:spacing w:line="400" w:lineRule="exact"/>
        <w:ind w:firstLine="560"/>
        <w:textAlignment w:val="auto"/>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keepNext w:val="0"/>
        <w:keepLines w:val="0"/>
        <w:pageBreakBefore w:val="0"/>
        <w:widowControl w:val="0"/>
        <w:kinsoku/>
        <w:wordWrap/>
        <w:overflowPunct/>
        <w:topLinePunct w:val="0"/>
        <w:bidi w:val="0"/>
        <w:adjustRightInd/>
        <w:spacing w:line="400" w:lineRule="exact"/>
        <w:ind w:firstLine="560"/>
        <w:textAlignment w:val="auto"/>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keepNext w:val="0"/>
        <w:keepLines w:val="0"/>
        <w:pageBreakBefore w:val="0"/>
        <w:widowControl w:val="0"/>
        <w:kinsoku/>
        <w:wordWrap/>
        <w:overflowPunct/>
        <w:topLinePunct w:val="0"/>
        <w:bidi w:val="0"/>
        <w:adjustRightInd/>
        <w:spacing w:line="400" w:lineRule="exact"/>
        <w:ind w:firstLine="560"/>
        <w:textAlignment w:val="auto"/>
        <w:rPr>
          <w:rFonts w:hint="eastAsia" w:ascii="宋体" w:hAnsi="宋体"/>
          <w:sz w:val="24"/>
        </w:rPr>
      </w:pPr>
      <w:r>
        <w:rPr>
          <w:rFonts w:hint="eastAsia" w:ascii="宋体" w:hAnsi="宋体"/>
          <w:sz w:val="24"/>
        </w:rPr>
        <w:t>3）档案袋密封完好的全套参选文件正本一份。</w:t>
      </w:r>
    </w:p>
    <w:p w14:paraId="76D8179C">
      <w:pPr>
        <w:keepNext w:val="0"/>
        <w:keepLines w:val="0"/>
        <w:pageBreakBefore w:val="0"/>
        <w:widowControl w:val="0"/>
        <w:kinsoku/>
        <w:wordWrap/>
        <w:overflowPunct/>
        <w:topLinePunct w:val="0"/>
        <w:bidi w:val="0"/>
        <w:adjustRightInd/>
        <w:spacing w:line="400" w:lineRule="exact"/>
        <w:ind w:firstLine="560"/>
        <w:textAlignment w:val="auto"/>
        <w:rPr>
          <w:rFonts w:ascii="宋体" w:hAnsi="宋体" w:eastAsia="宋体" w:cs="宋体"/>
          <w:bCs/>
          <w:sz w:val="24"/>
          <w:szCs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keepNext w:val="0"/>
        <w:keepLines w:val="0"/>
        <w:pageBreakBefore w:val="0"/>
        <w:widowControl w:val="0"/>
        <w:numPr>
          <w:ilvl w:val="0"/>
          <w:numId w:val="2"/>
        </w:numPr>
        <w:kinsoku/>
        <w:wordWrap/>
        <w:overflowPunct/>
        <w:topLinePunct w:val="0"/>
        <w:autoSpaceDE w:val="0"/>
        <w:autoSpaceDN w:val="0"/>
        <w:bidi w:val="0"/>
        <w:adjustRightInd/>
        <w:spacing w:line="400" w:lineRule="exact"/>
        <w:jc w:val="left"/>
        <w:textAlignment w:val="auto"/>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keepNext w:val="0"/>
        <w:keepLines w:val="0"/>
        <w:pageBreakBefore w:val="0"/>
        <w:widowControl w:val="0"/>
        <w:numPr>
          <w:ilvl w:val="0"/>
          <w:numId w:val="7"/>
        </w:numPr>
        <w:kinsoku/>
        <w:wordWrap/>
        <w:overflowPunct/>
        <w:topLinePunct w:val="0"/>
        <w:bidi w:val="0"/>
        <w:adjustRightInd/>
        <w:spacing w:line="400" w:lineRule="exact"/>
        <w:ind w:left="845"/>
        <w:textAlignment w:val="auto"/>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0"/>
        <w:keepNext w:val="0"/>
        <w:keepLines w:val="0"/>
        <w:pageBreakBefore w:val="0"/>
        <w:widowControl w:val="0"/>
        <w:numPr>
          <w:ilvl w:val="0"/>
          <w:numId w:val="7"/>
        </w:numPr>
        <w:kinsoku/>
        <w:wordWrap/>
        <w:overflowPunct/>
        <w:topLinePunct w:val="0"/>
        <w:bidi w:val="0"/>
        <w:adjustRightInd/>
        <w:spacing w:line="400" w:lineRule="exact"/>
        <w:ind w:left="845"/>
        <w:textAlignment w:val="auto"/>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01"/>
        <w:gridCol w:w="6161"/>
      </w:tblGrid>
      <w:tr w14:paraId="13BF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55" w:type="dxa"/>
            <w:noWrap w:val="0"/>
            <w:vAlign w:val="top"/>
          </w:tcPr>
          <w:p w14:paraId="25317C79">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801" w:type="dxa"/>
            <w:noWrap w:val="0"/>
            <w:vAlign w:val="top"/>
          </w:tcPr>
          <w:p w14:paraId="70F09D50">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6161" w:type="dxa"/>
            <w:noWrap w:val="0"/>
            <w:vAlign w:val="center"/>
          </w:tcPr>
          <w:p w14:paraId="34962D8A">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14:paraId="213E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55" w:type="dxa"/>
            <w:noWrap w:val="0"/>
            <w:vAlign w:val="center"/>
          </w:tcPr>
          <w:p w14:paraId="261A6885">
            <w:pPr>
              <w:spacing w:line="360" w:lineRule="auto"/>
              <w:ind w:left="-91"/>
              <w:jc w:val="center"/>
              <w:rPr>
                <w:rFonts w:ascii="宋体" w:hAnsi="宋体" w:cs="宋体"/>
                <w:b/>
                <w:spacing w:val="8"/>
                <w:kern w:val="0"/>
                <w:sz w:val="24"/>
              </w:rPr>
            </w:pPr>
            <w:r>
              <w:rPr>
                <w:rFonts w:hint="eastAsia" w:ascii="宋体" w:hAnsi="宋体"/>
                <w:sz w:val="24"/>
              </w:rPr>
              <w:t>一、报价部分</w:t>
            </w:r>
          </w:p>
        </w:tc>
        <w:tc>
          <w:tcPr>
            <w:tcW w:w="801" w:type="dxa"/>
            <w:noWrap w:val="0"/>
            <w:vAlign w:val="center"/>
          </w:tcPr>
          <w:p w14:paraId="607CFCE7">
            <w:pPr>
              <w:spacing w:line="360" w:lineRule="auto"/>
              <w:ind w:left="-91"/>
              <w:jc w:val="center"/>
              <w:rPr>
                <w:rFonts w:ascii="宋体" w:hAnsi="宋体" w:cs="宋体"/>
                <w:b/>
                <w:spacing w:val="8"/>
                <w:kern w:val="0"/>
                <w:sz w:val="24"/>
              </w:rPr>
            </w:pPr>
            <w:r>
              <w:rPr>
                <w:rFonts w:hint="eastAsia" w:ascii="宋体" w:hAnsi="宋体"/>
                <w:sz w:val="24"/>
                <w:lang w:val="en-US" w:eastAsia="zh-CN"/>
              </w:rPr>
              <w:t>40</w:t>
            </w:r>
            <w:r>
              <w:rPr>
                <w:rFonts w:hint="eastAsia" w:ascii="宋体" w:hAnsi="宋体"/>
                <w:sz w:val="24"/>
              </w:rPr>
              <w:t>分</w:t>
            </w:r>
          </w:p>
        </w:tc>
        <w:tc>
          <w:tcPr>
            <w:tcW w:w="6161" w:type="dxa"/>
            <w:noWrap w:val="0"/>
            <w:vAlign w:val="center"/>
          </w:tcPr>
          <w:p w14:paraId="05FFC716">
            <w:pPr>
              <w:spacing w:line="360" w:lineRule="auto"/>
              <w:jc w:val="left"/>
              <w:rPr>
                <w:rFonts w:ascii="宋体" w:hAnsi="宋体"/>
                <w:sz w:val="24"/>
              </w:rPr>
            </w:pPr>
            <w:r>
              <w:rPr>
                <w:rFonts w:hint="eastAsia" w:ascii="宋体" w:hAnsi="宋体"/>
                <w:sz w:val="24"/>
              </w:rPr>
              <w:t>各有效投标人的得分＝</w:t>
            </w:r>
            <w:r>
              <w:rPr>
                <w:rFonts w:hint="eastAsia" w:ascii="宋体" w:hAnsi="宋体"/>
                <w:sz w:val="24"/>
                <w:lang w:val="en-US" w:eastAsia="zh-CN"/>
              </w:rPr>
              <w:t>40</w:t>
            </w:r>
            <w:r>
              <w:rPr>
                <w:rFonts w:hint="eastAsia" w:ascii="宋体" w:hAnsi="宋体"/>
                <w:sz w:val="24"/>
              </w:rPr>
              <w:t>×满足招标文件要求的最低投标报价/投标人的投标报价。</w:t>
            </w:r>
          </w:p>
        </w:tc>
      </w:tr>
      <w:tr w14:paraId="62EB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55" w:type="dxa"/>
            <w:noWrap w:val="0"/>
            <w:vAlign w:val="center"/>
          </w:tcPr>
          <w:p w14:paraId="2FE0A7EC">
            <w:pPr>
              <w:spacing w:line="360" w:lineRule="auto"/>
              <w:ind w:left="-91"/>
              <w:jc w:val="center"/>
              <w:rPr>
                <w:rFonts w:ascii="宋体" w:hAnsi="宋体"/>
                <w:sz w:val="24"/>
              </w:rPr>
            </w:pPr>
            <w:r>
              <w:rPr>
                <w:rFonts w:hint="eastAsia" w:ascii="宋体" w:hAnsi="宋体"/>
                <w:sz w:val="24"/>
              </w:rPr>
              <w:t>二、商务部分</w:t>
            </w:r>
          </w:p>
        </w:tc>
        <w:tc>
          <w:tcPr>
            <w:tcW w:w="801" w:type="dxa"/>
            <w:noWrap w:val="0"/>
            <w:vAlign w:val="center"/>
          </w:tcPr>
          <w:p w14:paraId="01B8A2A2">
            <w:pPr>
              <w:spacing w:line="360" w:lineRule="auto"/>
              <w:ind w:left="-91"/>
              <w:jc w:val="center"/>
              <w:rPr>
                <w:rFonts w:ascii="宋体" w:hAnsi="宋体"/>
                <w:sz w:val="24"/>
              </w:rPr>
            </w:pPr>
            <w:r>
              <w:rPr>
                <w:rFonts w:hint="eastAsia" w:ascii="宋体" w:hAnsi="宋体"/>
                <w:sz w:val="24"/>
                <w:lang w:val="en-US" w:eastAsia="zh-CN"/>
              </w:rPr>
              <w:t>15</w:t>
            </w:r>
            <w:r>
              <w:rPr>
                <w:rFonts w:hint="eastAsia" w:ascii="宋体" w:hAnsi="宋体"/>
                <w:sz w:val="24"/>
              </w:rPr>
              <w:t>分</w:t>
            </w:r>
          </w:p>
        </w:tc>
        <w:tc>
          <w:tcPr>
            <w:tcW w:w="6161" w:type="dxa"/>
            <w:noWrap w:val="0"/>
            <w:vAlign w:val="center"/>
          </w:tcPr>
          <w:p w14:paraId="7AA15992">
            <w:pPr>
              <w:spacing w:line="360" w:lineRule="auto"/>
              <w:jc w:val="left"/>
              <w:rPr>
                <w:rFonts w:ascii="宋体" w:hAnsi="宋体"/>
                <w:sz w:val="24"/>
              </w:rPr>
            </w:pPr>
          </w:p>
        </w:tc>
      </w:tr>
      <w:tr w14:paraId="6253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555" w:type="dxa"/>
            <w:noWrap w:val="0"/>
            <w:vAlign w:val="center"/>
          </w:tcPr>
          <w:p w14:paraId="19C67350">
            <w:pPr>
              <w:spacing w:line="360" w:lineRule="auto"/>
              <w:jc w:val="center"/>
              <w:rPr>
                <w:rFonts w:ascii="宋体" w:hAnsi="宋体"/>
                <w:sz w:val="24"/>
              </w:rPr>
            </w:pPr>
            <w:r>
              <w:rPr>
                <w:rFonts w:hint="eastAsia" w:ascii="宋体" w:hAnsi="宋体"/>
                <w:sz w:val="24"/>
              </w:rPr>
              <w:t>1、综合实力</w:t>
            </w:r>
          </w:p>
        </w:tc>
        <w:tc>
          <w:tcPr>
            <w:tcW w:w="801" w:type="dxa"/>
            <w:noWrap w:val="0"/>
            <w:vAlign w:val="center"/>
          </w:tcPr>
          <w:p w14:paraId="415DDECA">
            <w:pPr>
              <w:spacing w:line="360" w:lineRule="auto"/>
              <w:jc w:val="center"/>
              <w:rPr>
                <w:rFonts w:ascii="宋体" w:hAnsi="宋体"/>
                <w:sz w:val="24"/>
              </w:rPr>
            </w:pPr>
            <w:r>
              <w:rPr>
                <w:rFonts w:hint="eastAsia" w:ascii="宋体" w:hAnsi="宋体"/>
                <w:sz w:val="24"/>
                <w:lang w:val="en-US" w:eastAsia="zh-CN"/>
              </w:rPr>
              <w:t>5</w:t>
            </w:r>
            <w:r>
              <w:rPr>
                <w:rFonts w:hint="eastAsia" w:ascii="宋体" w:hAnsi="宋体"/>
                <w:sz w:val="24"/>
              </w:rPr>
              <w:t>分</w:t>
            </w:r>
          </w:p>
        </w:tc>
        <w:tc>
          <w:tcPr>
            <w:tcW w:w="6161" w:type="dxa"/>
            <w:noWrap w:val="0"/>
            <w:vAlign w:val="top"/>
          </w:tcPr>
          <w:p w14:paraId="435888D0">
            <w:pPr>
              <w:widowControl/>
              <w:spacing w:line="360" w:lineRule="auto"/>
              <w:rPr>
                <w:rFonts w:hint="eastAsia" w:ascii="宋体" w:hAnsi="宋体"/>
                <w:kern w:val="0"/>
                <w:sz w:val="24"/>
              </w:rPr>
            </w:pPr>
            <w:r>
              <w:rPr>
                <w:rFonts w:hint="eastAsia" w:ascii="宋体" w:hAnsi="宋体"/>
                <w:kern w:val="0"/>
                <w:sz w:val="24"/>
              </w:rPr>
              <w:t>根据投标人的所获资质及荣誉、财务能力等综合评定。</w:t>
            </w:r>
          </w:p>
          <w:p w14:paraId="2AF26E8A">
            <w:pPr>
              <w:widowControl/>
              <w:spacing w:line="360" w:lineRule="auto"/>
              <w:rPr>
                <w:rFonts w:ascii="宋体" w:hAnsi="宋体"/>
                <w:sz w:val="24"/>
              </w:rPr>
            </w:pPr>
            <w:r>
              <w:rPr>
                <w:rFonts w:hint="eastAsia" w:ascii="宋体" w:hAnsi="宋体"/>
                <w:sz w:val="24"/>
              </w:rPr>
              <w:t>最好，得3分-5分（含）；一般，得1分-3分（含）；较差，得0分（含）-1分（含）。</w:t>
            </w:r>
          </w:p>
        </w:tc>
      </w:tr>
      <w:tr w14:paraId="2720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555" w:type="dxa"/>
            <w:noWrap w:val="0"/>
            <w:vAlign w:val="center"/>
          </w:tcPr>
          <w:p w14:paraId="1E41B4A6">
            <w:pPr>
              <w:spacing w:line="360" w:lineRule="auto"/>
              <w:jc w:val="center"/>
              <w:rPr>
                <w:rFonts w:ascii="宋体" w:hAnsi="宋体"/>
                <w:sz w:val="24"/>
              </w:rPr>
            </w:pPr>
            <w:r>
              <w:rPr>
                <w:rFonts w:hint="eastAsia" w:ascii="宋体" w:hAnsi="宋体"/>
                <w:sz w:val="24"/>
              </w:rPr>
              <w:t>2、类似项目经验</w:t>
            </w:r>
          </w:p>
        </w:tc>
        <w:tc>
          <w:tcPr>
            <w:tcW w:w="801" w:type="dxa"/>
            <w:noWrap w:val="0"/>
            <w:vAlign w:val="center"/>
          </w:tcPr>
          <w:p w14:paraId="07B4867D">
            <w:pPr>
              <w:spacing w:line="360" w:lineRule="auto"/>
              <w:jc w:val="center"/>
              <w:rPr>
                <w:rFonts w:ascii="宋体" w:hAnsi="宋体"/>
                <w:sz w:val="24"/>
              </w:rPr>
            </w:pPr>
            <w:r>
              <w:rPr>
                <w:rFonts w:hint="eastAsia" w:ascii="宋体" w:hAnsi="宋体"/>
                <w:sz w:val="24"/>
                <w:lang w:val="en-US" w:eastAsia="zh-CN"/>
              </w:rPr>
              <w:t>10</w:t>
            </w:r>
            <w:r>
              <w:rPr>
                <w:rFonts w:hint="eastAsia" w:ascii="宋体" w:hAnsi="宋体"/>
                <w:sz w:val="24"/>
              </w:rPr>
              <w:t>分</w:t>
            </w:r>
          </w:p>
        </w:tc>
        <w:tc>
          <w:tcPr>
            <w:tcW w:w="6161" w:type="dxa"/>
            <w:noWrap w:val="0"/>
            <w:vAlign w:val="center"/>
          </w:tcPr>
          <w:p w14:paraId="77709EB6">
            <w:pPr>
              <w:spacing w:line="360" w:lineRule="auto"/>
              <w:rPr>
                <w:rFonts w:ascii="宋体" w:hAnsi="宋体"/>
                <w:sz w:val="24"/>
              </w:rPr>
            </w:pPr>
            <w:r>
              <w:rPr>
                <w:rFonts w:hint="eastAsia" w:ascii="宋体" w:hAnsi="宋体"/>
                <w:sz w:val="24"/>
              </w:rPr>
              <w:t>投标人自2021年1</w:t>
            </w:r>
            <w:r>
              <w:rPr>
                <w:rFonts w:hint="eastAsia" w:ascii="宋体" w:hAnsi="宋体"/>
                <w:sz w:val="24"/>
                <w:lang w:val="en-US" w:eastAsia="zh-CN"/>
              </w:rPr>
              <w:t>0</w:t>
            </w:r>
            <w:r>
              <w:rPr>
                <w:rFonts w:hint="eastAsia" w:ascii="宋体" w:hAnsi="宋体"/>
                <w:sz w:val="24"/>
              </w:rPr>
              <w:t>月1日以来承接的</w:t>
            </w:r>
            <w:r>
              <w:rPr>
                <w:rFonts w:hint="eastAsia" w:ascii="宋体" w:hAnsi="宋体"/>
                <w:sz w:val="24"/>
                <w:lang w:val="en-US" w:eastAsia="zh-CN"/>
              </w:rPr>
              <w:t>类似</w:t>
            </w:r>
            <w:r>
              <w:rPr>
                <w:rFonts w:hint="eastAsia" w:ascii="宋体" w:hAnsi="宋体"/>
                <w:sz w:val="24"/>
              </w:rPr>
              <w:t>项目的成功案例，要求提供相应合同复印件（至少包括合同的签约主体、项目名称及内容、服务期限等合同要素的相关内容，否则将不予认可）。有1个有效案例得1分，最高得</w:t>
            </w:r>
            <w:r>
              <w:rPr>
                <w:rFonts w:hint="eastAsia" w:ascii="宋体" w:hAnsi="宋体"/>
                <w:sz w:val="24"/>
                <w:lang w:val="en-US" w:eastAsia="zh-CN"/>
              </w:rPr>
              <w:t>10</w:t>
            </w:r>
            <w:r>
              <w:rPr>
                <w:rFonts w:hint="eastAsia" w:ascii="宋体" w:hAnsi="宋体"/>
                <w:sz w:val="24"/>
              </w:rPr>
              <w:t>分，不提供得0分。</w:t>
            </w:r>
          </w:p>
        </w:tc>
      </w:tr>
      <w:tr w14:paraId="74A4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55" w:type="dxa"/>
            <w:noWrap w:val="0"/>
            <w:vAlign w:val="center"/>
          </w:tcPr>
          <w:p w14:paraId="0EDE2695">
            <w:pPr>
              <w:spacing w:line="360" w:lineRule="auto"/>
              <w:jc w:val="center"/>
              <w:rPr>
                <w:rFonts w:ascii="宋体" w:hAnsi="宋体"/>
                <w:sz w:val="24"/>
              </w:rPr>
            </w:pPr>
            <w:r>
              <w:rPr>
                <w:rFonts w:hint="eastAsia" w:ascii="宋体" w:hAnsi="宋体"/>
                <w:sz w:val="24"/>
              </w:rPr>
              <w:t>三、技术部分</w:t>
            </w:r>
          </w:p>
        </w:tc>
        <w:tc>
          <w:tcPr>
            <w:tcW w:w="801" w:type="dxa"/>
            <w:noWrap w:val="0"/>
            <w:vAlign w:val="center"/>
          </w:tcPr>
          <w:p w14:paraId="2D43C18E">
            <w:pPr>
              <w:spacing w:line="360" w:lineRule="auto"/>
              <w:jc w:val="center"/>
              <w:rPr>
                <w:rFonts w:ascii="宋体" w:hAnsi="宋体"/>
                <w:sz w:val="24"/>
              </w:rPr>
            </w:pPr>
            <w:r>
              <w:rPr>
                <w:rFonts w:hint="eastAsia" w:ascii="宋体" w:hAnsi="宋体"/>
                <w:sz w:val="24"/>
                <w:lang w:val="en-US" w:eastAsia="zh-CN"/>
              </w:rPr>
              <w:t>4</w:t>
            </w:r>
            <w:r>
              <w:rPr>
                <w:rFonts w:hint="eastAsia" w:ascii="宋体" w:hAnsi="宋体"/>
                <w:sz w:val="24"/>
              </w:rPr>
              <w:t>5分</w:t>
            </w:r>
          </w:p>
        </w:tc>
        <w:tc>
          <w:tcPr>
            <w:tcW w:w="6161" w:type="dxa"/>
            <w:noWrap w:val="0"/>
            <w:vAlign w:val="center"/>
          </w:tcPr>
          <w:p w14:paraId="13C38032">
            <w:pPr>
              <w:spacing w:line="360" w:lineRule="auto"/>
              <w:jc w:val="left"/>
              <w:rPr>
                <w:rFonts w:ascii="宋体" w:hAnsi="宋体"/>
                <w:sz w:val="24"/>
              </w:rPr>
            </w:pPr>
          </w:p>
        </w:tc>
      </w:tr>
      <w:tr w14:paraId="6FB7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555" w:type="dxa"/>
            <w:shd w:val="clear" w:color="auto" w:fill="auto"/>
            <w:noWrap w:val="0"/>
            <w:vAlign w:val="center"/>
          </w:tcPr>
          <w:p w14:paraId="6F40D574">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1</w:t>
            </w:r>
            <w:r>
              <w:rPr>
                <w:rFonts w:hint="eastAsia" w:ascii="宋体" w:hAnsi="宋体"/>
                <w:sz w:val="24"/>
              </w:rPr>
              <w:t>、</w:t>
            </w:r>
            <w:r>
              <w:rPr>
                <w:rFonts w:hint="eastAsia" w:ascii="宋体" w:hAnsi="宋体" w:cs="宋体"/>
                <w:spacing w:val="8"/>
                <w:kern w:val="0"/>
                <w:sz w:val="24"/>
                <w:lang w:val="en-US" w:eastAsia="zh-CN"/>
              </w:rPr>
              <w:t>需求响应情况</w:t>
            </w:r>
          </w:p>
        </w:tc>
        <w:tc>
          <w:tcPr>
            <w:tcW w:w="801" w:type="dxa"/>
            <w:shd w:val="clear" w:color="auto" w:fill="auto"/>
            <w:noWrap w:val="0"/>
            <w:vAlign w:val="center"/>
          </w:tcPr>
          <w:p w14:paraId="3151241D">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15</w:t>
            </w:r>
            <w:r>
              <w:rPr>
                <w:rFonts w:hint="eastAsia" w:ascii="宋体" w:hAnsi="宋体"/>
                <w:sz w:val="24"/>
              </w:rPr>
              <w:t>分</w:t>
            </w:r>
          </w:p>
        </w:tc>
        <w:tc>
          <w:tcPr>
            <w:tcW w:w="6161" w:type="dxa"/>
            <w:shd w:val="clear" w:color="auto" w:fill="auto"/>
            <w:noWrap w:val="0"/>
            <w:vAlign w:val="center"/>
          </w:tcPr>
          <w:p w14:paraId="24B3488C">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cs="宋体"/>
                <w:color w:val="000000"/>
                <w:kern w:val="0"/>
                <w:sz w:val="24"/>
              </w:rPr>
              <w:t>根据各投标人对招标文件需求响应情况进行评审。如有技术参数低于</w:t>
            </w:r>
            <w:r>
              <w:rPr>
                <w:rFonts w:hint="eastAsia" w:ascii="宋体" w:hAnsi="宋体" w:cs="宋体"/>
                <w:color w:val="000000"/>
                <w:kern w:val="0"/>
                <w:sz w:val="24"/>
                <w:lang w:val="en-US" w:eastAsia="zh-CN"/>
              </w:rPr>
              <w:t>或不满足</w:t>
            </w:r>
            <w:r>
              <w:rPr>
                <w:rFonts w:hint="eastAsia" w:ascii="宋体" w:hAnsi="宋体" w:cs="宋体"/>
                <w:color w:val="000000"/>
                <w:kern w:val="0"/>
                <w:sz w:val="24"/>
              </w:rPr>
              <w:t>招标文件要求，有一项减1分。最低得0分。</w:t>
            </w:r>
          </w:p>
        </w:tc>
      </w:tr>
      <w:tr w14:paraId="3FE9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555" w:type="dxa"/>
            <w:noWrap w:val="0"/>
            <w:vAlign w:val="center"/>
          </w:tcPr>
          <w:p w14:paraId="18DD8F25">
            <w:pPr>
              <w:spacing w:line="360" w:lineRule="auto"/>
              <w:jc w:val="center"/>
              <w:rPr>
                <w:rFonts w:ascii="宋体" w:hAnsi="宋体"/>
                <w:sz w:val="24"/>
              </w:rPr>
            </w:pPr>
            <w:r>
              <w:rPr>
                <w:rFonts w:hint="eastAsia" w:ascii="宋体" w:hAnsi="宋体"/>
                <w:sz w:val="24"/>
                <w:lang w:val="en-US" w:eastAsia="zh-CN"/>
              </w:rPr>
              <w:t>2</w:t>
            </w:r>
            <w:r>
              <w:rPr>
                <w:rFonts w:hint="eastAsia" w:ascii="宋体" w:hAnsi="宋体"/>
                <w:sz w:val="24"/>
              </w:rPr>
              <w:t>、服务方案</w:t>
            </w:r>
          </w:p>
        </w:tc>
        <w:tc>
          <w:tcPr>
            <w:tcW w:w="801" w:type="dxa"/>
            <w:noWrap w:val="0"/>
            <w:vAlign w:val="center"/>
          </w:tcPr>
          <w:p w14:paraId="5F2FF250">
            <w:pPr>
              <w:spacing w:line="360" w:lineRule="auto"/>
              <w:jc w:val="center"/>
              <w:rPr>
                <w:rFonts w:ascii="宋体" w:hAnsi="宋体"/>
                <w:sz w:val="24"/>
              </w:rPr>
            </w:pPr>
            <w:r>
              <w:rPr>
                <w:rFonts w:hint="eastAsia" w:ascii="宋体" w:hAnsi="宋体"/>
                <w:sz w:val="24"/>
                <w:lang w:val="en-US" w:eastAsia="zh-CN"/>
              </w:rPr>
              <w:t>15</w:t>
            </w:r>
            <w:r>
              <w:rPr>
                <w:rFonts w:hint="eastAsia" w:ascii="宋体" w:hAnsi="宋体"/>
                <w:sz w:val="24"/>
              </w:rPr>
              <w:t>分</w:t>
            </w:r>
          </w:p>
        </w:tc>
        <w:tc>
          <w:tcPr>
            <w:tcW w:w="6161" w:type="dxa"/>
            <w:noWrap w:val="0"/>
            <w:vAlign w:val="center"/>
          </w:tcPr>
          <w:p w14:paraId="51695569">
            <w:pPr>
              <w:widowControl/>
              <w:spacing w:line="360" w:lineRule="auto"/>
              <w:jc w:val="left"/>
              <w:rPr>
                <w:rFonts w:hint="eastAsia" w:ascii="宋体" w:hAnsi="宋体" w:cs="宋体"/>
                <w:spacing w:val="8"/>
                <w:kern w:val="0"/>
                <w:sz w:val="24"/>
              </w:rPr>
            </w:pPr>
            <w:r>
              <w:rPr>
                <w:rFonts w:hint="eastAsia" w:ascii="宋体" w:hAnsi="宋体" w:cs="宋体"/>
                <w:spacing w:val="8"/>
                <w:kern w:val="0"/>
                <w:sz w:val="24"/>
              </w:rPr>
              <w:t xml:space="preserve">根据投标人承诺的服务方案，服务响应时间及保障措施进行评审。 </w:t>
            </w:r>
          </w:p>
          <w:p w14:paraId="684D1344">
            <w:pPr>
              <w:spacing w:line="360" w:lineRule="auto"/>
              <w:rPr>
                <w:rFonts w:ascii="宋体" w:hAnsi="宋体"/>
                <w:sz w:val="24"/>
              </w:rPr>
            </w:pPr>
            <w:r>
              <w:rPr>
                <w:rFonts w:hint="eastAsia" w:ascii="宋体" w:hAnsi="宋体"/>
                <w:sz w:val="24"/>
              </w:rPr>
              <w:t>最好，得13分-20分(含)；一般，得6分-13分(含)；较差，得0分(含)-6分(含)。</w:t>
            </w:r>
          </w:p>
        </w:tc>
      </w:tr>
      <w:tr w14:paraId="6CAD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55" w:type="dxa"/>
            <w:noWrap w:val="0"/>
            <w:vAlign w:val="center"/>
          </w:tcPr>
          <w:p w14:paraId="55F7ED96">
            <w:pPr>
              <w:spacing w:line="360" w:lineRule="auto"/>
              <w:jc w:val="center"/>
              <w:rPr>
                <w:rFonts w:ascii="宋体" w:hAnsi="宋体"/>
                <w:sz w:val="24"/>
              </w:rPr>
            </w:pPr>
            <w:r>
              <w:rPr>
                <w:rFonts w:hint="eastAsia" w:ascii="宋体" w:hAnsi="宋体"/>
                <w:sz w:val="24"/>
                <w:lang w:val="en-US" w:eastAsia="zh-CN"/>
              </w:rPr>
              <w:t>3、</w:t>
            </w:r>
            <w:r>
              <w:rPr>
                <w:rFonts w:ascii="宋体" w:hAnsi="宋体"/>
                <w:sz w:val="24"/>
              </w:rPr>
              <w:t>服务团队</w:t>
            </w:r>
          </w:p>
        </w:tc>
        <w:tc>
          <w:tcPr>
            <w:tcW w:w="801" w:type="dxa"/>
            <w:noWrap w:val="0"/>
            <w:vAlign w:val="center"/>
          </w:tcPr>
          <w:p w14:paraId="348D913B">
            <w:pPr>
              <w:spacing w:line="360" w:lineRule="auto"/>
              <w:jc w:val="center"/>
              <w:rPr>
                <w:rFonts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分</w:t>
            </w:r>
          </w:p>
        </w:tc>
        <w:tc>
          <w:tcPr>
            <w:tcW w:w="6161" w:type="dxa"/>
            <w:noWrap w:val="0"/>
            <w:vAlign w:val="center"/>
          </w:tcPr>
          <w:p w14:paraId="2AE595FC">
            <w:pPr>
              <w:spacing w:line="360" w:lineRule="auto"/>
              <w:jc w:val="left"/>
              <w:rPr>
                <w:rFonts w:hint="eastAsia" w:ascii="宋体" w:hAnsi="宋体"/>
                <w:sz w:val="24"/>
              </w:rPr>
            </w:pPr>
            <w:r>
              <w:rPr>
                <w:rFonts w:hint="eastAsia" w:ascii="宋体" w:hAnsi="宋体"/>
                <w:sz w:val="24"/>
              </w:rPr>
              <w:t>根据投标人为本项目配置的服务团队人员情况</w:t>
            </w:r>
            <w:r>
              <w:rPr>
                <w:rFonts w:hint="eastAsia" w:ascii="宋体" w:hAnsi="宋体" w:cs="宋体"/>
                <w:spacing w:val="8"/>
                <w:kern w:val="0"/>
                <w:sz w:val="24"/>
              </w:rPr>
              <w:t>进行评审</w:t>
            </w:r>
            <w:r>
              <w:rPr>
                <w:rFonts w:hint="eastAsia" w:ascii="宋体" w:hAnsi="宋体"/>
                <w:sz w:val="24"/>
              </w:rPr>
              <w:t>，包括但不限于团队人员</w:t>
            </w:r>
            <w:r>
              <w:rPr>
                <w:rFonts w:ascii="宋体" w:hAnsi="宋体"/>
                <w:sz w:val="24"/>
              </w:rPr>
              <w:t>资历、业绩、年龄构成、专业</w:t>
            </w:r>
            <w:r>
              <w:rPr>
                <w:rFonts w:hint="eastAsia" w:ascii="宋体" w:hAnsi="宋体"/>
                <w:sz w:val="24"/>
              </w:rPr>
              <w:t>、分工</w:t>
            </w:r>
            <w:r>
              <w:rPr>
                <w:rFonts w:ascii="宋体" w:hAnsi="宋体"/>
                <w:sz w:val="24"/>
              </w:rPr>
              <w:t>等</w:t>
            </w:r>
            <w:r>
              <w:rPr>
                <w:rFonts w:hint="eastAsia" w:ascii="宋体" w:hAnsi="宋体"/>
                <w:sz w:val="24"/>
              </w:rPr>
              <w:t>。</w:t>
            </w:r>
          </w:p>
          <w:p w14:paraId="777A0997">
            <w:pPr>
              <w:spacing w:line="360" w:lineRule="auto"/>
              <w:jc w:val="left"/>
              <w:rPr>
                <w:rFonts w:ascii="宋体" w:hAnsi="宋体"/>
                <w:sz w:val="24"/>
              </w:rPr>
            </w:pPr>
            <w:r>
              <w:rPr>
                <w:rFonts w:hint="eastAsia" w:ascii="宋体" w:hAnsi="宋体"/>
                <w:sz w:val="24"/>
              </w:rPr>
              <w:t>最好，得</w:t>
            </w:r>
            <w:r>
              <w:rPr>
                <w:rFonts w:hint="eastAsia" w:ascii="宋体" w:hAnsi="宋体"/>
                <w:sz w:val="24"/>
                <w:lang w:val="en-US" w:eastAsia="zh-CN"/>
              </w:rPr>
              <w:t>7</w:t>
            </w:r>
            <w:r>
              <w:rPr>
                <w:rFonts w:hint="eastAsia" w:ascii="宋体" w:hAnsi="宋体"/>
                <w:sz w:val="24"/>
              </w:rPr>
              <w:t>分-</w:t>
            </w:r>
            <w:r>
              <w:rPr>
                <w:rFonts w:hint="eastAsia" w:ascii="宋体" w:hAnsi="宋体"/>
                <w:sz w:val="24"/>
                <w:lang w:val="en-US" w:eastAsia="zh-CN"/>
              </w:rPr>
              <w:t>10</w:t>
            </w:r>
            <w:r>
              <w:rPr>
                <w:rFonts w:hint="eastAsia" w:ascii="宋体" w:hAnsi="宋体"/>
                <w:sz w:val="24"/>
              </w:rPr>
              <w:t>分(含)；一般，得</w:t>
            </w:r>
            <w:r>
              <w:rPr>
                <w:rFonts w:hint="eastAsia" w:ascii="宋体" w:hAnsi="宋体"/>
                <w:sz w:val="24"/>
                <w:lang w:val="en-US" w:eastAsia="zh-CN"/>
              </w:rPr>
              <w:t>4</w:t>
            </w:r>
            <w:r>
              <w:rPr>
                <w:rFonts w:hint="eastAsia" w:ascii="宋体" w:hAnsi="宋体"/>
                <w:sz w:val="24"/>
              </w:rPr>
              <w:t>分-</w:t>
            </w:r>
            <w:r>
              <w:rPr>
                <w:rFonts w:hint="eastAsia" w:ascii="宋体" w:hAnsi="宋体"/>
                <w:sz w:val="24"/>
                <w:lang w:val="en-US" w:eastAsia="zh-CN"/>
              </w:rPr>
              <w:t>6</w:t>
            </w:r>
            <w:r>
              <w:rPr>
                <w:rFonts w:hint="eastAsia" w:ascii="宋体" w:hAnsi="宋体"/>
                <w:sz w:val="24"/>
              </w:rPr>
              <w:t>分(含)；较差，得0分(含)-</w:t>
            </w:r>
            <w:r>
              <w:rPr>
                <w:rFonts w:hint="eastAsia" w:ascii="宋体" w:hAnsi="宋体"/>
                <w:sz w:val="24"/>
                <w:lang w:val="en-US" w:eastAsia="zh-CN"/>
              </w:rPr>
              <w:t>3</w:t>
            </w:r>
            <w:r>
              <w:rPr>
                <w:rFonts w:hint="eastAsia" w:ascii="宋体" w:hAnsi="宋体"/>
                <w:sz w:val="24"/>
              </w:rPr>
              <w:t>分(含)。</w:t>
            </w:r>
          </w:p>
        </w:tc>
      </w:tr>
      <w:tr w14:paraId="28E3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55" w:type="dxa"/>
            <w:noWrap w:val="0"/>
            <w:vAlign w:val="center"/>
          </w:tcPr>
          <w:p w14:paraId="7649A435">
            <w:pPr>
              <w:spacing w:line="360" w:lineRule="auto"/>
              <w:jc w:val="center"/>
              <w:rPr>
                <w:rFonts w:hint="default" w:ascii="宋体" w:hAnsi="宋体" w:eastAsia="宋体"/>
                <w:sz w:val="24"/>
                <w:lang w:val="en-US" w:eastAsia="zh-CN"/>
              </w:rPr>
            </w:pPr>
            <w:r>
              <w:rPr>
                <w:rFonts w:hint="eastAsia" w:ascii="宋体" w:hAnsi="宋体"/>
                <w:sz w:val="24"/>
                <w:lang w:val="en-US" w:eastAsia="zh-CN"/>
              </w:rPr>
              <w:t>4、增值服务</w:t>
            </w:r>
          </w:p>
        </w:tc>
        <w:tc>
          <w:tcPr>
            <w:tcW w:w="801" w:type="dxa"/>
            <w:noWrap w:val="0"/>
            <w:vAlign w:val="center"/>
          </w:tcPr>
          <w:p w14:paraId="1617AF7D">
            <w:pPr>
              <w:spacing w:line="360" w:lineRule="auto"/>
              <w:jc w:val="center"/>
              <w:rPr>
                <w:rFonts w:hint="default" w:ascii="宋体" w:hAnsi="宋体" w:eastAsia="宋体"/>
                <w:sz w:val="24"/>
                <w:lang w:val="en-US" w:eastAsia="zh-CN"/>
              </w:rPr>
            </w:pPr>
            <w:r>
              <w:rPr>
                <w:rFonts w:hint="eastAsia" w:ascii="宋体" w:hAnsi="宋体"/>
                <w:sz w:val="24"/>
                <w:lang w:val="en-US" w:eastAsia="zh-CN"/>
              </w:rPr>
              <w:t>5分</w:t>
            </w:r>
          </w:p>
        </w:tc>
        <w:tc>
          <w:tcPr>
            <w:tcW w:w="6161" w:type="dxa"/>
            <w:noWrap w:val="0"/>
            <w:vAlign w:val="center"/>
          </w:tcPr>
          <w:p w14:paraId="6CE637F9">
            <w:pPr>
              <w:spacing w:line="360" w:lineRule="auto"/>
              <w:jc w:val="left"/>
              <w:rPr>
                <w:rFonts w:hint="eastAsia" w:ascii="宋体" w:hAnsi="宋体" w:cs="宋体"/>
                <w:color w:val="000000"/>
                <w:kern w:val="0"/>
                <w:sz w:val="24"/>
              </w:rPr>
            </w:pPr>
            <w:r>
              <w:rPr>
                <w:rFonts w:hint="eastAsia" w:ascii="宋体" w:hAnsi="宋体" w:cs="宋体"/>
                <w:color w:val="000000"/>
                <w:kern w:val="0"/>
                <w:sz w:val="24"/>
              </w:rPr>
              <w:t>根据提供的</w:t>
            </w:r>
            <w:r>
              <w:rPr>
                <w:rFonts w:hint="eastAsia" w:ascii="宋体" w:hAnsi="宋体" w:cs="宋体"/>
                <w:color w:val="000000"/>
                <w:kern w:val="0"/>
                <w:sz w:val="24"/>
                <w:lang w:val="en-US" w:eastAsia="zh-CN"/>
              </w:rPr>
              <w:t>增值服务方案</w:t>
            </w:r>
            <w:r>
              <w:rPr>
                <w:rFonts w:hint="eastAsia" w:ascii="宋体" w:hAnsi="宋体" w:cs="宋体"/>
                <w:color w:val="000000"/>
                <w:kern w:val="0"/>
                <w:sz w:val="24"/>
              </w:rPr>
              <w:t>等综合评定。</w:t>
            </w:r>
          </w:p>
          <w:p w14:paraId="61B728CF">
            <w:pPr>
              <w:spacing w:line="360" w:lineRule="auto"/>
              <w:jc w:val="left"/>
              <w:rPr>
                <w:rFonts w:hint="eastAsia" w:ascii="宋体" w:hAnsi="宋体" w:cs="宋体"/>
                <w:color w:val="000000"/>
                <w:kern w:val="0"/>
                <w:sz w:val="24"/>
              </w:rPr>
            </w:pPr>
            <w:r>
              <w:rPr>
                <w:rFonts w:hint="eastAsia" w:ascii="宋体" w:hAnsi="宋体" w:cs="宋体"/>
                <w:color w:val="000000"/>
                <w:kern w:val="0"/>
                <w:sz w:val="24"/>
              </w:rPr>
              <w:t>最好，得3分-5分（含）；一般，得1分-3分（含）；较差0分（含）-1分（含）。</w:t>
            </w:r>
          </w:p>
        </w:tc>
      </w:tr>
    </w:tbl>
    <w:p w14:paraId="223E184F">
      <w:pPr>
        <w:pStyle w:val="20"/>
        <w:spacing w:line="288" w:lineRule="auto"/>
        <w:ind w:left="0" w:firstLine="0"/>
        <w:rPr>
          <w:rFonts w:cs="宋体"/>
          <w:shd w:val="clear" w:color="auto" w:fill="auto"/>
        </w:rPr>
      </w:pPr>
    </w:p>
    <w:p w14:paraId="398A0298">
      <w:pPr>
        <w:keepNext w:val="0"/>
        <w:keepLines w:val="0"/>
        <w:pageBreakBefore w:val="0"/>
        <w:kinsoku/>
        <w:wordWrap/>
        <w:overflowPunct/>
        <w:topLinePunct w:val="0"/>
        <w:autoSpaceDE/>
        <w:autoSpaceDN/>
        <w:bidi w:val="0"/>
        <w:adjustRightInd/>
        <w:snapToGrid w:val="0"/>
        <w:spacing w:line="400" w:lineRule="exact"/>
        <w:rPr>
          <w:rFonts w:ascii="宋体" w:hAnsi="宋体"/>
          <w:b/>
          <w:sz w:val="24"/>
        </w:rPr>
      </w:pPr>
      <w:r>
        <w:rPr>
          <w:rFonts w:hint="eastAsia" w:ascii="宋体" w:hAnsi="宋体"/>
          <w:b/>
          <w:sz w:val="24"/>
        </w:rPr>
        <w:t>7、授予合同</w:t>
      </w:r>
    </w:p>
    <w:p w14:paraId="13057AAE">
      <w:pPr>
        <w:keepNext w:val="0"/>
        <w:keepLines w:val="0"/>
        <w:pageBreakBefore w:val="0"/>
        <w:kinsoku/>
        <w:wordWrap/>
        <w:overflowPunct/>
        <w:topLinePunct w:val="0"/>
        <w:autoSpaceDE/>
        <w:autoSpaceDN/>
        <w:bidi w:val="0"/>
        <w:adjustRightInd/>
        <w:snapToGrid w:val="0"/>
        <w:spacing w:line="400" w:lineRule="exact"/>
        <w:ind w:firstLine="425"/>
        <w:rPr>
          <w:rFonts w:ascii="宋体" w:hAnsi="宋体"/>
          <w:b/>
          <w:sz w:val="24"/>
        </w:rPr>
      </w:pPr>
      <w:r>
        <w:rPr>
          <w:rFonts w:ascii="宋体" w:hAnsi="宋体"/>
          <w:b/>
          <w:sz w:val="24"/>
        </w:rPr>
        <w:t>7.</w:t>
      </w:r>
      <w:r>
        <w:rPr>
          <w:rFonts w:hint="eastAsia" w:ascii="宋体" w:hAnsi="宋体"/>
          <w:b/>
          <w:sz w:val="24"/>
        </w:rPr>
        <w:t>1、合同授予的标准</w:t>
      </w:r>
    </w:p>
    <w:p w14:paraId="40271A03">
      <w:pPr>
        <w:keepNext w:val="0"/>
        <w:keepLines w:val="0"/>
        <w:pageBreakBefore w:val="0"/>
        <w:kinsoku/>
        <w:wordWrap/>
        <w:overflowPunct/>
        <w:topLinePunct w:val="0"/>
        <w:autoSpaceDE/>
        <w:autoSpaceDN/>
        <w:bidi w:val="0"/>
        <w:adjustRightInd/>
        <w:snapToGrid w:val="0"/>
        <w:spacing w:line="400" w:lineRule="exact"/>
        <w:ind w:firstLine="425"/>
        <w:rPr>
          <w:rFonts w:ascii="宋体" w:hAnsi="宋体"/>
          <w:sz w:val="24"/>
        </w:rPr>
      </w:pPr>
      <w:r>
        <w:rPr>
          <w:rFonts w:ascii="宋体" w:hAnsi="宋体"/>
          <w:sz w:val="24"/>
        </w:rPr>
        <w:t>7.</w:t>
      </w:r>
      <w:r>
        <w:rPr>
          <w:rFonts w:hint="eastAsia" w:ascii="宋体" w:hAnsi="宋体"/>
          <w:sz w:val="24"/>
        </w:rPr>
        <w:t>1.1发布人根据评选报告和推荐的中选候选人，将合同授予具有有效实施本合同能力的中选候选人。</w:t>
      </w:r>
    </w:p>
    <w:p w14:paraId="7D2CD18C">
      <w:pPr>
        <w:keepNext w:val="0"/>
        <w:keepLines w:val="0"/>
        <w:pageBreakBefore w:val="0"/>
        <w:kinsoku/>
        <w:wordWrap/>
        <w:overflowPunct/>
        <w:topLinePunct w:val="0"/>
        <w:autoSpaceDE/>
        <w:autoSpaceDN/>
        <w:bidi w:val="0"/>
        <w:adjustRightInd/>
        <w:snapToGrid w:val="0"/>
        <w:spacing w:line="400" w:lineRule="exact"/>
        <w:ind w:firstLine="425"/>
        <w:rPr>
          <w:rFonts w:ascii="宋体" w:hAnsi="宋体"/>
          <w:sz w:val="24"/>
        </w:rPr>
      </w:pPr>
      <w:r>
        <w:rPr>
          <w:rFonts w:ascii="宋体" w:hAnsi="宋体"/>
          <w:sz w:val="24"/>
        </w:rPr>
        <w:t>7.</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keepNext w:val="0"/>
        <w:keepLines w:val="0"/>
        <w:pageBreakBefore w:val="0"/>
        <w:kinsoku/>
        <w:wordWrap/>
        <w:overflowPunct/>
        <w:topLinePunct w:val="0"/>
        <w:autoSpaceDE/>
        <w:autoSpaceDN/>
        <w:bidi w:val="0"/>
        <w:adjustRightInd/>
        <w:snapToGrid w:val="0"/>
        <w:spacing w:line="400" w:lineRule="exact"/>
        <w:ind w:firstLine="425"/>
        <w:rPr>
          <w:rFonts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1E4C896B">
      <w:pPr>
        <w:keepNext w:val="0"/>
        <w:keepLines w:val="0"/>
        <w:pageBreakBefore w:val="0"/>
        <w:kinsoku/>
        <w:wordWrap/>
        <w:overflowPunct/>
        <w:topLinePunct w:val="0"/>
        <w:autoSpaceDE/>
        <w:autoSpaceDN/>
        <w:bidi w:val="0"/>
        <w:adjustRightInd/>
        <w:snapToGrid w:val="0"/>
        <w:spacing w:line="400" w:lineRule="exact"/>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keepNext w:val="0"/>
        <w:keepLines w:val="0"/>
        <w:pageBreakBefore w:val="0"/>
        <w:kinsoku/>
        <w:wordWrap/>
        <w:overflowPunct/>
        <w:topLinePunct w:val="0"/>
        <w:autoSpaceDE/>
        <w:autoSpaceDN/>
        <w:bidi w:val="0"/>
        <w:adjustRightInd/>
        <w:snapToGrid w:val="0"/>
        <w:spacing w:line="400" w:lineRule="exact"/>
        <w:ind w:firstLine="482" w:firstLineChars="200"/>
        <w:rPr>
          <w:rFonts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合同要求</w:t>
      </w:r>
    </w:p>
    <w:p w14:paraId="64F4DFD4">
      <w:pPr>
        <w:keepNext w:val="0"/>
        <w:keepLines w:val="0"/>
        <w:pageBreakBefore w:val="0"/>
        <w:kinsoku/>
        <w:wordWrap/>
        <w:overflowPunct/>
        <w:topLinePunct w:val="0"/>
        <w:autoSpaceDE/>
        <w:autoSpaceDN/>
        <w:bidi w:val="0"/>
        <w:adjustRightInd/>
        <w:snapToGrid w:val="0"/>
        <w:spacing w:line="400" w:lineRule="exact"/>
        <w:ind w:left="425"/>
        <w:rPr>
          <w:rFonts w:ascii="宋体" w:hAnsi="宋体"/>
          <w:b/>
          <w:color w:val="000000"/>
          <w:sz w:val="24"/>
        </w:rPr>
      </w:pPr>
      <w:r>
        <w:rPr>
          <w:rFonts w:ascii="宋体" w:hAnsi="宋体"/>
          <w:color w:val="000000"/>
          <w:sz w:val="24"/>
        </w:rPr>
        <w:t>7.</w:t>
      </w:r>
      <w:r>
        <w:rPr>
          <w:rFonts w:hint="eastAsia" w:ascii="宋体" w:hAnsi="宋体"/>
          <w:color w:val="000000"/>
          <w:sz w:val="24"/>
        </w:rPr>
        <w:t>3.1、</w:t>
      </w:r>
      <w:r>
        <w:rPr>
          <w:rFonts w:hint="eastAsia" w:ascii="宋体" w:hAnsi="宋体"/>
          <w:b/>
          <w:color w:val="000000"/>
          <w:sz w:val="24"/>
        </w:rPr>
        <w:t>价格条款：不得高于参选（遴选）文件价格。</w:t>
      </w:r>
    </w:p>
    <w:p w14:paraId="65080F8B">
      <w:pPr>
        <w:keepNext w:val="0"/>
        <w:keepLines w:val="0"/>
        <w:pageBreakBefore w:val="0"/>
        <w:kinsoku/>
        <w:wordWrap/>
        <w:overflowPunct/>
        <w:topLinePunct w:val="0"/>
        <w:autoSpaceDE/>
        <w:autoSpaceDN/>
        <w:bidi w:val="0"/>
        <w:adjustRightInd/>
        <w:snapToGrid w:val="0"/>
        <w:spacing w:line="400" w:lineRule="exact"/>
        <w:ind w:left="425"/>
        <w:rPr>
          <w:rFonts w:ascii="宋体" w:hAnsi="宋体"/>
          <w:color w:val="000000"/>
          <w:sz w:val="24"/>
        </w:rPr>
      </w:pPr>
      <w:r>
        <w:rPr>
          <w:rFonts w:ascii="宋体" w:hAnsi="宋体"/>
          <w:color w:val="000000"/>
          <w:sz w:val="24"/>
        </w:rPr>
        <w:t>7.</w:t>
      </w:r>
      <w:r>
        <w:rPr>
          <w:rFonts w:hint="eastAsia" w:ascii="宋体" w:hAnsi="宋体"/>
          <w:color w:val="000000"/>
          <w:sz w:val="24"/>
        </w:rPr>
        <w:t>3.2、遴选文件、参选文件均为合同附件，法律效力顺利依次为遴选文件、参选文件、合同、附件。</w:t>
      </w:r>
    </w:p>
    <w:p w14:paraId="1A3F194F">
      <w:pPr>
        <w:keepNext w:val="0"/>
        <w:keepLines w:val="0"/>
        <w:pageBreakBefore w:val="0"/>
        <w:kinsoku/>
        <w:wordWrap/>
        <w:overflowPunct/>
        <w:topLinePunct w:val="0"/>
        <w:autoSpaceDE/>
        <w:autoSpaceDN/>
        <w:bidi w:val="0"/>
        <w:adjustRightInd/>
        <w:snapToGrid w:val="0"/>
        <w:spacing w:line="400" w:lineRule="exact"/>
        <w:ind w:firstLine="425"/>
        <w:rPr>
          <w:rFonts w:ascii="宋体" w:hAnsi="宋体"/>
          <w:sz w:val="24"/>
        </w:rPr>
      </w:pPr>
      <w:r>
        <w:rPr>
          <w:rFonts w:ascii="宋体" w:hAnsi="宋体"/>
          <w:sz w:val="24"/>
        </w:rPr>
        <w:t>7.</w:t>
      </w:r>
      <w:r>
        <w:rPr>
          <w:rFonts w:hint="eastAsia" w:ascii="宋体" w:hAnsi="宋体"/>
          <w:sz w:val="24"/>
        </w:rPr>
        <w:t>3.</w:t>
      </w:r>
      <w:r>
        <w:rPr>
          <w:rFonts w:ascii="宋体" w:hAnsi="宋体"/>
          <w:sz w:val="24"/>
        </w:rPr>
        <w:t>3</w:t>
      </w:r>
      <w:r>
        <w:rPr>
          <w:rFonts w:hint="eastAsia" w:ascii="宋体" w:hAnsi="宋体"/>
          <w:sz w:val="24"/>
        </w:rPr>
        <w:t>、违约责任</w:t>
      </w:r>
    </w:p>
    <w:p w14:paraId="4250CF03">
      <w:pPr>
        <w:keepNext w:val="0"/>
        <w:keepLines w:val="0"/>
        <w:pageBreakBefore w:val="0"/>
        <w:kinsoku/>
        <w:wordWrap/>
        <w:overflowPunct/>
        <w:topLinePunct w:val="0"/>
        <w:autoSpaceDE/>
        <w:autoSpaceDN/>
        <w:bidi w:val="0"/>
        <w:adjustRightInd/>
        <w:snapToGrid w:val="0"/>
        <w:spacing w:line="400" w:lineRule="exact"/>
        <w:ind w:firstLine="425"/>
        <w:rPr>
          <w:rFonts w:ascii="宋体" w:hAnsi="宋体"/>
          <w:sz w:val="24"/>
        </w:rPr>
      </w:pPr>
      <w:r>
        <w:rPr>
          <w:rFonts w:hint="eastAsia" w:ascii="宋体" w:hAnsi="宋体"/>
          <w:sz w:val="24"/>
        </w:rPr>
        <w:t>（1）任何一方违反合同条款的约定，另一方有权中止合同而无须做出任何赔偿。</w:t>
      </w:r>
    </w:p>
    <w:p w14:paraId="08E9B968">
      <w:pPr>
        <w:keepNext w:val="0"/>
        <w:keepLines w:val="0"/>
        <w:pageBreakBefore w:val="0"/>
        <w:kinsoku/>
        <w:wordWrap/>
        <w:overflowPunct/>
        <w:topLinePunct w:val="0"/>
        <w:autoSpaceDE/>
        <w:autoSpaceDN/>
        <w:bidi w:val="0"/>
        <w:adjustRightInd/>
        <w:snapToGrid w:val="0"/>
        <w:spacing w:line="400" w:lineRule="exact"/>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keepNext w:val="0"/>
        <w:keepLines w:val="0"/>
        <w:pageBreakBefore w:val="0"/>
        <w:kinsoku/>
        <w:wordWrap/>
        <w:overflowPunct/>
        <w:topLinePunct w:val="0"/>
        <w:autoSpaceDE/>
        <w:autoSpaceDN/>
        <w:bidi w:val="0"/>
        <w:adjustRightInd/>
        <w:snapToGrid w:val="0"/>
        <w:spacing w:line="400" w:lineRule="exact"/>
        <w:ind w:firstLine="425"/>
        <w:jc w:val="left"/>
        <w:textAlignment w:val="baseline"/>
        <w:rPr>
          <w:rFonts w:hint="eastAsia" w:ascii="宋体" w:hAnsi="宋体"/>
          <w:color w:val="000000"/>
          <w:sz w:val="24"/>
        </w:rPr>
      </w:pPr>
      <w:r>
        <w:rPr>
          <w:rFonts w:ascii="宋体" w:hAnsi="宋体"/>
          <w:color w:val="000000"/>
          <w:sz w:val="24"/>
        </w:rPr>
        <w:t>7.</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0B3EFEC5">
      <w:pPr>
        <w:pStyle w:val="20"/>
        <w:keepNext w:val="0"/>
        <w:keepLines w:val="0"/>
        <w:pageBreakBefore w:val="0"/>
        <w:kinsoku/>
        <w:wordWrap/>
        <w:overflowPunct/>
        <w:topLinePunct w:val="0"/>
        <w:autoSpaceDE/>
        <w:autoSpaceDN/>
        <w:bidi w:val="0"/>
        <w:adjustRightInd/>
        <w:spacing w:line="400" w:lineRule="exact"/>
        <w:ind w:left="0" w:leftChars="0" w:firstLine="420" w:firstLineChars="0"/>
        <w:rPr>
          <w:rFonts w:hint="eastAsia" w:eastAsia="宋体"/>
          <w:shd w:val="clear" w:color="auto" w:fill="auto"/>
          <w:lang w:eastAsia="zh-CN"/>
        </w:rPr>
      </w:pPr>
      <w:r>
        <w:rPr>
          <w:rFonts w:hint="eastAsia"/>
          <w:shd w:val="clear" w:color="auto" w:fill="auto"/>
        </w:rPr>
        <w:t>每次项目的服务费</w:t>
      </w:r>
      <w:r>
        <w:rPr>
          <w:rFonts w:hint="eastAsia"/>
          <w:shd w:val="clear" w:color="auto" w:fill="auto"/>
          <w:lang w:eastAsia="zh-CN"/>
        </w:rPr>
        <w:t>，</w:t>
      </w:r>
      <w:r>
        <w:rPr>
          <w:rFonts w:hint="eastAsia"/>
          <w:shd w:val="clear" w:color="auto" w:fill="auto"/>
        </w:rPr>
        <w:t>在评估咨询报告交付</w:t>
      </w:r>
      <w:r>
        <w:rPr>
          <w:rFonts w:hint="eastAsia"/>
          <w:shd w:val="clear" w:color="auto" w:fill="auto"/>
          <w:lang w:val="en-US" w:eastAsia="zh-CN"/>
        </w:rPr>
        <w:t>且</w:t>
      </w:r>
      <w:r>
        <w:rPr>
          <w:rFonts w:hint="eastAsia"/>
          <w:shd w:val="clear" w:color="auto" w:fill="auto"/>
          <w:lang w:eastAsia="zh-CN"/>
        </w:rPr>
        <w:t>甲方收到乙方开具的发票后30内</w:t>
      </w:r>
      <w:r>
        <w:rPr>
          <w:rFonts w:hint="eastAsia"/>
          <w:shd w:val="clear" w:color="auto" w:fill="auto"/>
        </w:rPr>
        <w:t>一次性支付</w:t>
      </w:r>
      <w:r>
        <w:rPr>
          <w:rFonts w:hint="eastAsia"/>
          <w:shd w:val="clear" w:color="auto" w:fill="auto"/>
          <w:lang w:eastAsia="zh-CN"/>
        </w:rPr>
        <w:t>。</w:t>
      </w:r>
    </w:p>
    <w:p w14:paraId="37AC3AD5">
      <w:pPr>
        <w:keepNext w:val="0"/>
        <w:keepLines w:val="0"/>
        <w:pageBreakBefore w:val="0"/>
        <w:widowControl/>
        <w:kinsoku/>
        <w:wordWrap/>
        <w:overflowPunct/>
        <w:topLinePunct w:val="0"/>
        <w:autoSpaceDE/>
        <w:autoSpaceDN/>
        <w:bidi w:val="0"/>
        <w:adjustRightInd/>
        <w:spacing w:line="400" w:lineRule="exact"/>
        <w:ind w:firstLine="482" w:firstLineChars="200"/>
        <w:jc w:val="left"/>
        <w:rPr>
          <w:rFonts w:ascii="宋体" w:hAnsi="宋体"/>
          <w:b/>
          <w:sz w:val="24"/>
        </w:rPr>
      </w:pPr>
      <w:r>
        <w:rPr>
          <w:rFonts w:ascii="宋体" w:hAnsi="宋体"/>
          <w:b/>
          <w:sz w:val="24"/>
        </w:rPr>
        <w:t>7.4</w:t>
      </w:r>
      <w:r>
        <w:rPr>
          <w:rFonts w:hint="eastAsia" w:ascii="宋体" w:hAnsi="宋体"/>
          <w:b/>
          <w:sz w:val="24"/>
        </w:rPr>
        <w:t xml:space="preserve">合同书的签署 </w:t>
      </w:r>
    </w:p>
    <w:p w14:paraId="31C3B57F">
      <w:pPr>
        <w:keepNext w:val="0"/>
        <w:keepLines w:val="0"/>
        <w:pageBreakBefore w:val="0"/>
        <w:kinsoku/>
        <w:wordWrap/>
        <w:overflowPunct/>
        <w:topLinePunct w:val="0"/>
        <w:autoSpaceDE/>
        <w:autoSpaceDN/>
        <w:bidi w:val="0"/>
        <w:adjustRightInd/>
        <w:snapToGrid w:val="0"/>
        <w:spacing w:line="400" w:lineRule="exact"/>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7"/>
        <w:keepNext w:val="0"/>
        <w:keepLines w:val="0"/>
        <w:pageBreakBefore w:val="0"/>
        <w:kinsoku/>
        <w:wordWrap/>
        <w:overflowPunct/>
        <w:topLinePunct w:val="0"/>
        <w:autoSpaceDE/>
        <w:autoSpaceDN/>
        <w:bidi w:val="0"/>
        <w:adjustRightInd/>
        <w:spacing w:line="400" w:lineRule="exact"/>
        <w:ind w:firstLine="482" w:firstLineChars="200"/>
        <w:jc w:val="left"/>
        <w:rPr>
          <w:b/>
          <w:sz w:val="24"/>
          <w:szCs w:val="24"/>
        </w:rPr>
      </w:pPr>
      <w:r>
        <w:rPr>
          <w:rFonts w:ascii="宋体" w:hAnsi="宋体"/>
          <w:b/>
          <w:sz w:val="24"/>
          <w:szCs w:val="24"/>
        </w:rPr>
        <w:t>7.5</w:t>
      </w:r>
      <w:r>
        <w:rPr>
          <w:rFonts w:hint="eastAsia"/>
          <w:b/>
          <w:sz w:val="24"/>
          <w:szCs w:val="24"/>
        </w:rPr>
        <w:t>取消中选资格条件</w:t>
      </w:r>
    </w:p>
    <w:p w14:paraId="058EABFA">
      <w:pPr>
        <w:pStyle w:val="7"/>
        <w:keepNext w:val="0"/>
        <w:keepLines w:val="0"/>
        <w:pageBreakBefore w:val="0"/>
        <w:kinsoku/>
        <w:wordWrap/>
        <w:overflowPunct/>
        <w:topLinePunct w:val="0"/>
        <w:autoSpaceDE/>
        <w:autoSpaceDN/>
        <w:bidi w:val="0"/>
        <w:adjustRightInd/>
        <w:spacing w:line="400" w:lineRule="exact"/>
        <w:ind w:firstLine="360"/>
        <w:jc w:val="left"/>
        <w:rPr>
          <w:sz w:val="24"/>
          <w:szCs w:val="24"/>
        </w:rPr>
      </w:pPr>
      <w:r>
        <w:rPr>
          <w:rFonts w:ascii="宋体" w:hAnsi="宋体"/>
          <w:color w:val="000000"/>
          <w:sz w:val="24"/>
          <w:szCs w:val="24"/>
        </w:rPr>
        <w:t>7.5.1</w:t>
      </w:r>
      <w:r>
        <w:rPr>
          <w:rFonts w:hint="eastAsia" w:ascii="宋体" w:hAnsi="宋体"/>
          <w:color w:val="000000"/>
          <w:sz w:val="24"/>
        </w:rPr>
        <w:t>、</w:t>
      </w:r>
      <w:r>
        <w:rPr>
          <w:rFonts w:hint="eastAsia"/>
          <w:sz w:val="24"/>
          <w:szCs w:val="24"/>
        </w:rPr>
        <w:t>参选人如发生以下情况之一的将被取消中选资格：</w:t>
      </w:r>
    </w:p>
    <w:p w14:paraId="2FF71AD6">
      <w:pPr>
        <w:pStyle w:val="7"/>
        <w:keepNext w:val="0"/>
        <w:keepLines w:val="0"/>
        <w:pageBreakBefore w:val="0"/>
        <w:kinsoku/>
        <w:wordWrap/>
        <w:overflowPunct/>
        <w:topLinePunct w:val="0"/>
        <w:autoSpaceDE/>
        <w:autoSpaceDN/>
        <w:bidi w:val="0"/>
        <w:adjustRightInd/>
        <w:spacing w:line="400" w:lineRule="exact"/>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7"/>
        <w:keepNext w:val="0"/>
        <w:keepLines w:val="0"/>
        <w:pageBreakBefore w:val="0"/>
        <w:kinsoku/>
        <w:wordWrap/>
        <w:overflowPunct/>
        <w:topLinePunct w:val="0"/>
        <w:autoSpaceDE/>
        <w:autoSpaceDN/>
        <w:bidi w:val="0"/>
        <w:adjustRightInd/>
        <w:spacing w:line="400" w:lineRule="exact"/>
        <w:ind w:firstLine="360"/>
        <w:jc w:val="left"/>
        <w:rPr>
          <w:sz w:val="24"/>
          <w:szCs w:val="24"/>
        </w:rPr>
      </w:pPr>
      <w:r>
        <w:rPr>
          <w:rFonts w:hint="eastAsia"/>
          <w:sz w:val="24"/>
          <w:szCs w:val="24"/>
        </w:rPr>
        <w:t>（2）中选人不履行参选文件所作的承诺；</w:t>
      </w:r>
    </w:p>
    <w:p w14:paraId="29D865F2">
      <w:pPr>
        <w:pStyle w:val="7"/>
        <w:keepNext w:val="0"/>
        <w:keepLines w:val="0"/>
        <w:pageBreakBefore w:val="0"/>
        <w:kinsoku/>
        <w:wordWrap/>
        <w:overflowPunct/>
        <w:topLinePunct w:val="0"/>
        <w:autoSpaceDE/>
        <w:autoSpaceDN/>
        <w:bidi w:val="0"/>
        <w:adjustRightInd/>
        <w:spacing w:line="400" w:lineRule="exact"/>
        <w:ind w:firstLine="360"/>
        <w:jc w:val="left"/>
        <w:rPr>
          <w:sz w:val="24"/>
          <w:szCs w:val="24"/>
        </w:rPr>
      </w:pPr>
      <w:r>
        <w:rPr>
          <w:rFonts w:hint="eastAsia"/>
          <w:sz w:val="24"/>
          <w:szCs w:val="24"/>
        </w:rPr>
        <w:t>（3）中选人有违法行为；</w:t>
      </w:r>
    </w:p>
    <w:p w14:paraId="727E6997">
      <w:pPr>
        <w:pStyle w:val="7"/>
        <w:keepNext w:val="0"/>
        <w:keepLines w:val="0"/>
        <w:pageBreakBefore w:val="0"/>
        <w:kinsoku/>
        <w:wordWrap/>
        <w:overflowPunct/>
        <w:topLinePunct w:val="0"/>
        <w:autoSpaceDE/>
        <w:autoSpaceDN/>
        <w:bidi w:val="0"/>
        <w:adjustRightInd/>
        <w:spacing w:line="400" w:lineRule="exact"/>
        <w:ind w:firstLine="360"/>
        <w:jc w:val="left"/>
        <w:rPr>
          <w:sz w:val="24"/>
          <w:szCs w:val="24"/>
        </w:rPr>
      </w:pPr>
      <w:r>
        <w:rPr>
          <w:rFonts w:ascii="宋体" w:hAnsi="宋体"/>
          <w:color w:val="000000"/>
          <w:sz w:val="24"/>
          <w:szCs w:val="24"/>
        </w:rPr>
        <w:t>7.5.2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2F5848C1">
      <w:pPr>
        <w:rPr>
          <w:rFonts w:ascii="华文仿宋" w:hAnsi="华文仿宋" w:cs="华文仿宋"/>
        </w:rPr>
      </w:pPr>
    </w:p>
    <w:p w14:paraId="3E25CA4D">
      <w:pPr>
        <w:pStyle w:val="9"/>
        <w:rPr>
          <w:rFonts w:ascii="华文仿宋" w:hAnsi="华文仿宋" w:cs="华文仿宋"/>
        </w:rPr>
      </w:pPr>
    </w:p>
    <w:p w14:paraId="065741EC">
      <w:pPr>
        <w:pStyle w:val="9"/>
        <w:rPr>
          <w:rFonts w:ascii="华文仿宋" w:hAnsi="华文仿宋" w:cs="华文仿宋"/>
        </w:rPr>
      </w:pPr>
    </w:p>
    <w:p w14:paraId="7AB7B757">
      <w:pPr>
        <w:rPr>
          <w:rFonts w:hint="eastAsia" w:ascii="华文仿宋" w:hAnsi="华文仿宋" w:cs="华文仿宋"/>
        </w:rPr>
      </w:pPr>
      <w:r>
        <w:rPr>
          <w:rFonts w:hint="eastAsia" w:ascii="华文仿宋" w:hAnsi="华文仿宋" w:cs="华文仿宋"/>
        </w:rPr>
        <w:br w:type="page"/>
      </w:r>
    </w:p>
    <w:p w14:paraId="564A1AC4">
      <w:pPr>
        <w:pStyle w:val="29"/>
        <w:jc w:val="center"/>
        <w:rPr>
          <w:rFonts w:ascii="华文仿宋" w:hAnsi="华文仿宋" w:cs="华文仿宋"/>
        </w:rPr>
      </w:pPr>
      <w:r>
        <w:rPr>
          <w:rFonts w:hint="eastAsia" w:ascii="华文仿宋" w:hAnsi="华文仿宋" w:cs="华文仿宋"/>
        </w:rPr>
        <w:t>第二章 遴选内容及要求</w:t>
      </w:r>
    </w:p>
    <w:p w14:paraId="2B876186">
      <w:pPr>
        <w:pStyle w:val="17"/>
        <w:widowControl/>
        <w:numPr>
          <w:ilvl w:val="0"/>
          <w:numId w:val="8"/>
        </w:numPr>
        <w:shd w:val="clear" w:color="auto" w:fill="FFFFFF"/>
        <w:adjustRightInd w:val="0"/>
        <w:snapToGrid w:val="0"/>
        <w:spacing w:beforeAutospacing="0" w:afterAutospacing="0" w:line="360" w:lineRule="auto"/>
        <w:ind w:left="-420" w:leftChars="0" w:firstLine="420" w:firstLineChars="0"/>
        <w:jc w:val="both"/>
        <w:rPr>
          <w:rFonts w:ascii="宋体" w:hAnsi="宋体" w:cs="宋体"/>
          <w:sz w:val="21"/>
          <w:szCs w:val="21"/>
        </w:rPr>
      </w:pPr>
      <w:r>
        <w:rPr>
          <w:rFonts w:hint="eastAsia" w:ascii="宋体" w:hAnsi="宋体" w:cs="宋体"/>
          <w:b/>
          <w:bCs/>
          <w:shd w:val="clear" w:color="auto" w:fill="FFFFFF"/>
        </w:rPr>
        <w:t>项目名称：</w:t>
      </w:r>
      <w:r>
        <w:rPr>
          <w:rFonts w:hint="eastAsia" w:ascii="宋体" w:hAnsi="宋体" w:cs="宋体"/>
          <w:shd w:val="clear" w:color="auto" w:fill="FFFFFF"/>
        </w:rPr>
        <w:t>上海市儿童医院资产评估鉴定服务采购项目</w:t>
      </w:r>
    </w:p>
    <w:p w14:paraId="68742462">
      <w:pPr>
        <w:pStyle w:val="17"/>
        <w:widowControl/>
        <w:numPr>
          <w:ilvl w:val="0"/>
          <w:numId w:val="8"/>
        </w:numPr>
        <w:shd w:val="clear" w:color="auto" w:fill="FFFFFF"/>
        <w:adjustRightInd w:val="0"/>
        <w:snapToGrid w:val="0"/>
        <w:spacing w:beforeAutospacing="0" w:afterAutospacing="0" w:line="360" w:lineRule="auto"/>
        <w:ind w:left="-420" w:leftChars="0" w:firstLine="420" w:firstLineChars="0"/>
        <w:jc w:val="both"/>
        <w:rPr>
          <w:rFonts w:ascii="宋体" w:hAnsi="宋体" w:cs="宋体"/>
          <w:b/>
          <w:bCs/>
          <w:sz w:val="21"/>
          <w:szCs w:val="21"/>
        </w:rPr>
      </w:pPr>
      <w:r>
        <w:rPr>
          <w:rFonts w:hint="eastAsia" w:ascii="宋体" w:hAnsi="宋体" w:cs="宋体"/>
          <w:b/>
          <w:bCs/>
          <w:shd w:val="clear" w:color="auto" w:fill="FFFFFF"/>
        </w:rPr>
        <w:t>建设地点：</w:t>
      </w:r>
      <w:r>
        <w:rPr>
          <w:rFonts w:hint="eastAsia" w:ascii="宋体" w:hAnsi="宋体" w:cs="宋体"/>
          <w:shd w:val="clear" w:color="auto" w:fill="FFFFFF"/>
        </w:rPr>
        <w:t>上海市儿童医院</w:t>
      </w:r>
    </w:p>
    <w:p w14:paraId="33F84F73">
      <w:pPr>
        <w:pStyle w:val="17"/>
        <w:widowControl/>
        <w:numPr>
          <w:ilvl w:val="0"/>
          <w:numId w:val="8"/>
        </w:numPr>
        <w:shd w:val="clear" w:color="auto" w:fill="FFFFFF"/>
        <w:adjustRightInd w:val="0"/>
        <w:snapToGrid w:val="0"/>
        <w:spacing w:beforeAutospacing="0" w:afterAutospacing="0" w:line="360" w:lineRule="auto"/>
        <w:ind w:left="-420" w:leftChars="0" w:firstLine="420" w:firstLineChars="0"/>
        <w:jc w:val="both"/>
        <w:rPr>
          <w:rFonts w:hint="default" w:ascii="宋体" w:hAnsi="宋体" w:eastAsia="宋体" w:cs="宋体"/>
          <w:sz w:val="21"/>
          <w:szCs w:val="21"/>
          <w:lang w:val="en-US" w:eastAsia="zh-CN"/>
        </w:rPr>
      </w:pPr>
      <w:r>
        <w:rPr>
          <w:rFonts w:hint="eastAsia" w:ascii="宋体" w:hAnsi="宋体" w:cs="宋体"/>
          <w:b/>
          <w:bCs/>
          <w:shd w:val="clear" w:color="auto" w:fill="FFFFFF"/>
          <w:lang w:val="en-US" w:eastAsia="zh-CN"/>
        </w:rPr>
        <w:t>服务期限</w:t>
      </w:r>
      <w:r>
        <w:rPr>
          <w:rFonts w:hint="eastAsia" w:ascii="宋体" w:hAnsi="宋体" w:cs="宋体"/>
          <w:b/>
          <w:bCs/>
          <w:shd w:val="clear" w:color="auto" w:fill="FFFFFF"/>
        </w:rPr>
        <w:t>：</w:t>
      </w:r>
      <w:r>
        <w:rPr>
          <w:rFonts w:hint="eastAsia"/>
        </w:rPr>
        <w:t>合同签订后</w:t>
      </w:r>
      <w:r>
        <w:rPr>
          <w:rFonts w:hint="eastAsia"/>
          <w:lang w:val="en-US" w:eastAsia="zh-CN"/>
        </w:rPr>
        <w:t>3</w:t>
      </w:r>
      <w:r>
        <w:rPr>
          <w:rFonts w:hint="eastAsia"/>
        </w:rPr>
        <w:t>年</w:t>
      </w:r>
      <w:r>
        <w:rPr>
          <w:rFonts w:hint="eastAsia"/>
          <w:lang w:val="en-US" w:eastAsia="zh-CN"/>
        </w:rPr>
        <w:t>。</w:t>
      </w:r>
    </w:p>
    <w:p w14:paraId="0674F3B6">
      <w:pPr>
        <w:pStyle w:val="9"/>
        <w:numPr>
          <w:ilvl w:val="0"/>
          <w:numId w:val="8"/>
        </w:numPr>
        <w:ind w:left="-420" w:leftChars="0" w:firstLine="420" w:firstLineChars="0"/>
        <w:outlineLvl w:val="0"/>
        <w:rPr>
          <w:rFonts w:ascii="宋体" w:hAnsi="宋体"/>
          <w:kern w:val="0"/>
          <w:sz w:val="24"/>
        </w:rPr>
      </w:pPr>
      <w:r>
        <w:rPr>
          <w:rFonts w:hint="eastAsia" w:ascii="宋体" w:hAnsi="宋体" w:cs="宋体"/>
          <w:b/>
          <w:bCs/>
          <w:sz w:val="24"/>
          <w:shd w:val="clear" w:color="auto" w:fill="FFFFFF"/>
          <w:lang w:val="en-US" w:eastAsia="zh-CN"/>
        </w:rPr>
        <w:t>项目概况：</w:t>
      </w:r>
    </w:p>
    <w:p w14:paraId="3EE0E9C0">
      <w:pPr>
        <w:pStyle w:val="17"/>
        <w:widowControl/>
        <w:numPr>
          <w:ilvl w:val="0"/>
          <w:numId w:val="0"/>
        </w:numPr>
        <w:shd w:val="clear" w:color="auto" w:fill="FFFFFF"/>
        <w:adjustRightInd w:val="0"/>
        <w:snapToGrid w:val="0"/>
        <w:spacing w:beforeAutospacing="0" w:afterAutospacing="0" w:line="360" w:lineRule="auto"/>
        <w:ind w:leftChars="0" w:firstLine="420" w:firstLineChars="0"/>
        <w:jc w:val="both"/>
        <w:rPr>
          <w:rFonts w:hint="eastAsia" w:ascii="宋体" w:hAnsi="宋体" w:cs="宋体"/>
          <w:b w:val="0"/>
          <w:bCs w:val="0"/>
          <w:shd w:val="clear" w:color="auto" w:fill="FFFFFF"/>
        </w:rPr>
      </w:pPr>
      <w:r>
        <w:rPr>
          <w:rFonts w:hint="eastAsia" w:ascii="宋体" w:hAnsi="宋体" w:cs="宋体"/>
          <w:b w:val="0"/>
          <w:bCs w:val="0"/>
          <w:shd w:val="clear" w:color="auto" w:fill="FFFFFF"/>
        </w:rPr>
        <w:t>为规范医院国有资产处置工作，提高评估鉴证报告质量，根据市财政局《上海市市级行政单位国有资产处置管理办法》（沪财资〔2023〕17号）关于“按规定需要进行评估或鉴证国有资产的，应委托具有相关资质的中介机构对国有资产进行评估或鉴证”“市级事业单位的报废资产应当通过统一的管理平台，选择具有相应资质的回收机构进行公开处理”以及上海申康医院发展中心《关于转发市财政局〈上海市市级行政单位国有资产处置管理办法〉》（申康发[20</w:t>
      </w:r>
      <w:r>
        <w:rPr>
          <w:rFonts w:hint="eastAsia" w:ascii="宋体" w:hAnsi="宋体" w:cs="宋体"/>
          <w:b w:val="0"/>
          <w:bCs w:val="0"/>
          <w:shd w:val="clear" w:color="auto" w:fill="FFFFFF"/>
          <w:lang w:val="en-US" w:eastAsia="zh-CN"/>
        </w:rPr>
        <w:t>23</w:t>
      </w:r>
      <w:r>
        <w:rPr>
          <w:rFonts w:hint="eastAsia" w:ascii="宋体" w:hAnsi="宋体" w:cs="宋体"/>
          <w:b w:val="0"/>
          <w:bCs w:val="0"/>
          <w:shd w:val="clear" w:color="auto" w:fill="FFFFFF"/>
        </w:rPr>
        <w:t>]2</w:t>
      </w:r>
      <w:r>
        <w:rPr>
          <w:rFonts w:hint="eastAsia" w:ascii="宋体" w:hAnsi="宋体" w:cs="宋体"/>
          <w:b w:val="0"/>
          <w:bCs w:val="0"/>
          <w:shd w:val="clear" w:color="auto" w:fill="FFFFFF"/>
          <w:lang w:val="en-US" w:eastAsia="zh-CN"/>
        </w:rPr>
        <w:t>59</w:t>
      </w:r>
      <w:r>
        <w:rPr>
          <w:rFonts w:hint="eastAsia" w:ascii="宋体" w:hAnsi="宋体" w:cs="宋体"/>
          <w:b w:val="0"/>
          <w:bCs w:val="0"/>
          <w:shd w:val="clear" w:color="auto" w:fill="FFFFFF"/>
        </w:rPr>
        <w:t>号），医院根据上级文件精神为获得国有资产处置评估鉴证服务的公允价格，按《处置管理办法》规定委托具有相关资质的评估机构进行处置，现拟选择1家符合资质要求且具有国有资产处置评估经验的评估机构为我院各类资产价值提供评估鉴定，包括但不限于资产报废处置价值、房屋出租租金，以及其他资产价值等。</w:t>
      </w:r>
    </w:p>
    <w:p w14:paraId="6B2A0840">
      <w:pPr>
        <w:adjustRightInd w:val="0"/>
        <w:snapToGrid w:val="0"/>
        <w:spacing w:line="360" w:lineRule="auto"/>
        <w:jc w:val="left"/>
        <w:rPr>
          <w:rFonts w:hint="eastAsia" w:ascii="宋体" w:hAnsi="宋体"/>
          <w:b/>
          <w:sz w:val="24"/>
        </w:rPr>
      </w:pPr>
      <w:r>
        <w:rPr>
          <w:rFonts w:hint="eastAsia" w:ascii="宋体" w:hAnsi="宋体"/>
          <w:b/>
          <w:sz w:val="24"/>
        </w:rPr>
        <w:t>五、总体要求</w:t>
      </w:r>
    </w:p>
    <w:p w14:paraId="69B1BC62">
      <w:pPr>
        <w:adjustRightInd w:val="0"/>
        <w:snapToGrid w:val="0"/>
        <w:spacing w:line="360" w:lineRule="auto"/>
        <w:ind w:left="480" w:hanging="480" w:hangingChars="200"/>
        <w:jc w:val="left"/>
        <w:rPr>
          <w:rFonts w:hint="eastAsia" w:ascii="宋体" w:hAnsi="宋体"/>
          <w:sz w:val="24"/>
        </w:rPr>
      </w:pPr>
      <w:r>
        <w:rPr>
          <w:rFonts w:hint="eastAsia" w:ascii="宋体" w:hAnsi="宋体"/>
          <w:sz w:val="24"/>
        </w:rPr>
        <w:t>1、</w:t>
      </w:r>
      <w:r>
        <w:rPr>
          <w:rFonts w:hint="eastAsia" w:ascii="宋体" w:hAnsi="宋体"/>
          <w:sz w:val="24"/>
          <w:lang w:val="en-US" w:eastAsia="zh-CN"/>
        </w:rPr>
        <w:t>参选</w:t>
      </w:r>
      <w:r>
        <w:rPr>
          <w:rFonts w:hint="eastAsia" w:ascii="宋体" w:hAnsi="宋体"/>
          <w:sz w:val="24"/>
        </w:rPr>
        <w:t>人需熟悉医院国有资产处置的情况，并有相关服务经验。</w:t>
      </w:r>
    </w:p>
    <w:p w14:paraId="3B3DCBF7">
      <w:pPr>
        <w:adjustRightInd w:val="0"/>
        <w:snapToGrid w:val="0"/>
        <w:spacing w:line="360" w:lineRule="auto"/>
        <w:ind w:left="480" w:hanging="480" w:hangingChars="200"/>
        <w:jc w:val="left"/>
        <w:rPr>
          <w:rFonts w:hint="eastAsia" w:ascii="宋体" w:hAnsi="宋体"/>
          <w:sz w:val="24"/>
        </w:rPr>
      </w:pPr>
      <w:r>
        <w:rPr>
          <w:rFonts w:hint="eastAsia" w:ascii="宋体" w:hAnsi="宋体"/>
          <w:sz w:val="24"/>
        </w:rPr>
        <w:t>2、</w:t>
      </w:r>
      <w:r>
        <w:rPr>
          <w:rFonts w:hint="eastAsia" w:ascii="宋体" w:hAnsi="宋体"/>
          <w:sz w:val="24"/>
          <w:lang w:val="en-US" w:eastAsia="zh-CN"/>
        </w:rPr>
        <w:t>参选</w:t>
      </w:r>
      <w:r>
        <w:rPr>
          <w:rFonts w:hint="eastAsia" w:ascii="宋体" w:hAnsi="宋体"/>
          <w:sz w:val="24"/>
        </w:rPr>
        <w:t>人具有健全的内部管理制度，机构设置完整。</w:t>
      </w:r>
    </w:p>
    <w:p w14:paraId="11A56AF7">
      <w:pPr>
        <w:adjustRightInd w:val="0"/>
        <w:snapToGrid w:val="0"/>
        <w:spacing w:line="360" w:lineRule="auto"/>
        <w:ind w:left="360" w:hanging="360" w:hangingChars="150"/>
        <w:jc w:val="left"/>
        <w:rPr>
          <w:rFonts w:hint="eastAsia" w:ascii="宋体" w:hAnsi="宋体"/>
          <w:sz w:val="24"/>
        </w:rPr>
      </w:pPr>
      <w:r>
        <w:rPr>
          <w:rFonts w:hint="eastAsia" w:ascii="宋体" w:hAnsi="宋体"/>
          <w:sz w:val="24"/>
        </w:rPr>
        <w:t>3、</w:t>
      </w:r>
      <w:r>
        <w:rPr>
          <w:rFonts w:hint="eastAsia" w:ascii="宋体" w:hAnsi="宋体"/>
          <w:sz w:val="24"/>
          <w:lang w:val="en-US" w:eastAsia="zh-CN"/>
        </w:rPr>
        <w:t>参选</w:t>
      </w:r>
      <w:r>
        <w:rPr>
          <w:rFonts w:hint="eastAsia" w:ascii="宋体" w:hAnsi="宋体"/>
          <w:sz w:val="24"/>
        </w:rPr>
        <w:t>人应向医院提交评估报告，评估报告的格式和内容在符合行业标准和市财政局认可情况下可根据医院的要求进行修改。</w:t>
      </w:r>
    </w:p>
    <w:p w14:paraId="107669E9">
      <w:pPr>
        <w:adjustRightInd w:val="0"/>
        <w:snapToGrid w:val="0"/>
        <w:spacing w:line="360" w:lineRule="auto"/>
        <w:jc w:val="left"/>
        <w:rPr>
          <w:rFonts w:hint="eastAsia" w:ascii="宋体" w:hAnsi="宋体"/>
          <w:b/>
          <w:sz w:val="24"/>
        </w:rPr>
      </w:pPr>
      <w:r>
        <w:rPr>
          <w:rFonts w:hint="eastAsia" w:ascii="宋体" w:hAnsi="宋体"/>
          <w:b/>
          <w:sz w:val="24"/>
        </w:rPr>
        <w:t>六、具体服务要求</w:t>
      </w:r>
    </w:p>
    <w:p w14:paraId="20CE122C">
      <w:pPr>
        <w:adjustRightInd w:val="0"/>
        <w:snapToGrid w:val="0"/>
        <w:spacing w:line="360" w:lineRule="auto"/>
        <w:ind w:left="360" w:hanging="360" w:hangingChars="150"/>
        <w:jc w:val="left"/>
        <w:rPr>
          <w:rFonts w:hint="eastAsia" w:ascii="宋体" w:hAnsi="宋体"/>
          <w:sz w:val="24"/>
        </w:rPr>
      </w:pPr>
      <w:r>
        <w:rPr>
          <w:rFonts w:hint="eastAsia" w:ascii="宋体" w:hAnsi="宋体"/>
          <w:sz w:val="24"/>
        </w:rPr>
        <w:t>1、</w:t>
      </w:r>
      <w:r>
        <w:rPr>
          <w:rFonts w:hint="eastAsia" w:ascii="宋体" w:hAnsi="宋体"/>
          <w:sz w:val="24"/>
          <w:lang w:val="en-US" w:eastAsia="zh-CN"/>
        </w:rPr>
        <w:t>参选</w:t>
      </w:r>
      <w:r>
        <w:rPr>
          <w:rFonts w:hint="eastAsia" w:ascii="宋体" w:hAnsi="宋体"/>
          <w:sz w:val="24"/>
        </w:rPr>
        <w:t>人应在收到医院评估鉴证委托后1个工作日内做出响应，7个工作日内完成现场评估鉴证，15个工作日内完成评估报告。</w:t>
      </w:r>
    </w:p>
    <w:p w14:paraId="48B6B15C">
      <w:pPr>
        <w:adjustRightInd w:val="0"/>
        <w:snapToGrid w:val="0"/>
        <w:spacing w:line="360" w:lineRule="auto"/>
        <w:ind w:left="480" w:hanging="480" w:hangingChars="200"/>
        <w:jc w:val="left"/>
        <w:rPr>
          <w:rFonts w:hint="eastAsia" w:ascii="宋体" w:hAnsi="宋体"/>
          <w:sz w:val="24"/>
        </w:rPr>
      </w:pPr>
      <w:r>
        <w:rPr>
          <w:rFonts w:hint="eastAsia" w:ascii="宋体" w:hAnsi="宋体"/>
          <w:sz w:val="24"/>
        </w:rPr>
        <w:t>2、每次项目评估报告鉴证交付委托方不少于4份评估报告并提供电子扫描版证书。</w:t>
      </w:r>
    </w:p>
    <w:p w14:paraId="7EDBBF51">
      <w:pPr>
        <w:adjustRightInd w:val="0"/>
        <w:snapToGrid w:val="0"/>
        <w:spacing w:line="360" w:lineRule="auto"/>
        <w:ind w:left="480" w:hanging="480" w:hangingChars="200"/>
        <w:jc w:val="left"/>
        <w:rPr>
          <w:rFonts w:hint="eastAsia" w:ascii="宋体" w:hAnsi="宋体"/>
          <w:sz w:val="24"/>
        </w:rPr>
      </w:pPr>
      <w:r>
        <w:rPr>
          <w:rFonts w:hint="eastAsia" w:ascii="宋体" w:hAnsi="宋体"/>
          <w:sz w:val="24"/>
        </w:rPr>
        <w:t>3、</w:t>
      </w:r>
      <w:r>
        <w:rPr>
          <w:rFonts w:hint="eastAsia" w:ascii="宋体" w:hAnsi="宋体"/>
          <w:sz w:val="24"/>
          <w:lang w:val="en-US" w:eastAsia="zh-CN"/>
        </w:rPr>
        <w:t>参选</w:t>
      </w:r>
      <w:r>
        <w:rPr>
          <w:rFonts w:hint="eastAsia" w:ascii="宋体" w:hAnsi="宋体"/>
          <w:sz w:val="24"/>
        </w:rPr>
        <w:t>人不得将承揽的业务拆分或全部转给其他机构实施。</w:t>
      </w:r>
    </w:p>
    <w:p w14:paraId="4C92DD4D">
      <w:pPr>
        <w:adjustRightInd w:val="0"/>
        <w:snapToGrid w:val="0"/>
        <w:spacing w:line="360" w:lineRule="auto"/>
        <w:ind w:left="360" w:hanging="360" w:hangingChars="150"/>
        <w:jc w:val="left"/>
        <w:rPr>
          <w:rFonts w:hint="eastAsia" w:ascii="宋体" w:hAnsi="宋体"/>
          <w:sz w:val="24"/>
        </w:rPr>
      </w:pPr>
      <w:r>
        <w:rPr>
          <w:rFonts w:hint="eastAsia" w:ascii="宋体" w:hAnsi="宋体"/>
          <w:sz w:val="24"/>
        </w:rPr>
        <w:t>4、</w:t>
      </w:r>
      <w:r>
        <w:rPr>
          <w:rFonts w:hint="eastAsia" w:ascii="宋体" w:hAnsi="宋体"/>
          <w:sz w:val="24"/>
          <w:lang w:val="en-US" w:eastAsia="zh-CN"/>
        </w:rPr>
        <w:t>参选</w:t>
      </w:r>
      <w:r>
        <w:rPr>
          <w:rFonts w:hint="eastAsia" w:ascii="宋体" w:hAnsi="宋体"/>
          <w:sz w:val="24"/>
        </w:rPr>
        <w:t>人应当就本项目组建固定的项目工作小组，提供工作小组成员名单，确定工作小组项目负责人，未经医院许可，投标人不得擅自更换工作小组成员。</w:t>
      </w:r>
    </w:p>
    <w:p w14:paraId="2ACC5B61">
      <w:pPr>
        <w:adjustRightInd w:val="0"/>
        <w:snapToGrid w:val="0"/>
        <w:spacing w:line="360" w:lineRule="auto"/>
        <w:ind w:left="480" w:hanging="480" w:hangingChars="200"/>
        <w:jc w:val="left"/>
        <w:rPr>
          <w:rFonts w:hint="eastAsia" w:ascii="宋体" w:hAnsi="宋体"/>
          <w:sz w:val="24"/>
        </w:rPr>
      </w:pPr>
      <w:r>
        <w:rPr>
          <w:rFonts w:hint="eastAsia" w:ascii="宋体" w:hAnsi="宋体"/>
          <w:sz w:val="24"/>
        </w:rPr>
        <w:t>5、</w:t>
      </w:r>
      <w:r>
        <w:rPr>
          <w:rFonts w:hint="eastAsia" w:ascii="宋体" w:hAnsi="宋体"/>
          <w:sz w:val="24"/>
          <w:lang w:val="en-US" w:eastAsia="zh-CN"/>
        </w:rPr>
        <w:t>参选</w:t>
      </w:r>
      <w:r>
        <w:rPr>
          <w:rFonts w:hint="eastAsia" w:ascii="宋体" w:hAnsi="宋体"/>
          <w:sz w:val="24"/>
        </w:rPr>
        <w:t>人应与医院签订“医院国有资产处置评估鉴证工作诚信承诺书”。</w:t>
      </w:r>
    </w:p>
    <w:p w14:paraId="274E4827">
      <w:pPr>
        <w:adjustRightInd w:val="0"/>
        <w:snapToGrid w:val="0"/>
        <w:spacing w:line="360" w:lineRule="auto"/>
        <w:ind w:left="480" w:hanging="480" w:hangingChars="200"/>
        <w:jc w:val="left"/>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参选</w:t>
      </w:r>
      <w:r>
        <w:rPr>
          <w:rFonts w:hint="eastAsia" w:ascii="宋体" w:hAnsi="宋体"/>
          <w:sz w:val="24"/>
        </w:rPr>
        <w:t>人必须提交服务方案，内容应当包含但不限于上述要求。</w:t>
      </w:r>
    </w:p>
    <w:p w14:paraId="4E4C97A2">
      <w:pPr>
        <w:adjustRightInd w:val="0"/>
        <w:snapToGrid w:val="0"/>
        <w:spacing w:line="360" w:lineRule="auto"/>
        <w:ind w:left="482" w:hanging="482" w:hangingChars="200"/>
        <w:jc w:val="left"/>
        <w:rPr>
          <w:rFonts w:hint="eastAsia" w:ascii="宋体" w:hAnsi="宋体"/>
          <w:b/>
          <w:sz w:val="24"/>
        </w:rPr>
      </w:pPr>
      <w:r>
        <w:rPr>
          <w:rFonts w:hint="eastAsia" w:ascii="宋体" w:hAnsi="宋体"/>
          <w:b/>
          <w:sz w:val="24"/>
        </w:rPr>
        <w:t>七、服务费用</w:t>
      </w:r>
    </w:p>
    <w:p w14:paraId="4690B4D4">
      <w:pPr>
        <w:adjustRightInd w:val="0"/>
        <w:snapToGrid w:val="0"/>
        <w:spacing w:line="360" w:lineRule="auto"/>
        <w:ind w:left="360" w:hanging="360" w:hangingChars="150"/>
        <w:jc w:val="left"/>
        <w:rPr>
          <w:rFonts w:hint="eastAsia" w:ascii="宋体" w:hAnsi="宋体"/>
          <w:sz w:val="24"/>
        </w:rPr>
      </w:pPr>
      <w:r>
        <w:rPr>
          <w:rFonts w:hint="eastAsia" w:ascii="宋体" w:hAnsi="宋体"/>
          <w:sz w:val="24"/>
        </w:rPr>
        <w:t>1、评估机构服务费由</w:t>
      </w:r>
      <w:r>
        <w:rPr>
          <w:rFonts w:hint="eastAsia" w:ascii="宋体" w:hAnsi="宋体"/>
          <w:sz w:val="24"/>
          <w:lang w:val="en-US" w:eastAsia="zh-CN"/>
        </w:rPr>
        <w:t>采购</w:t>
      </w:r>
      <w:r>
        <w:rPr>
          <w:rFonts w:hint="eastAsia" w:ascii="宋体" w:hAnsi="宋体"/>
          <w:sz w:val="24"/>
        </w:rPr>
        <w:t>人按每次项目与中标单位结算</w:t>
      </w:r>
      <w:r>
        <w:rPr>
          <w:rFonts w:hint="eastAsia" w:ascii="宋体" w:hAnsi="宋体"/>
          <w:kern w:val="0"/>
          <w:sz w:val="24"/>
        </w:rPr>
        <w:t>（以每份“评估报告”约定的收费为准）</w:t>
      </w:r>
      <w:r>
        <w:rPr>
          <w:rFonts w:hint="eastAsia" w:ascii="宋体" w:hAnsi="宋体"/>
          <w:sz w:val="24"/>
        </w:rPr>
        <w:t>。</w:t>
      </w:r>
    </w:p>
    <w:p w14:paraId="19A4D2F3">
      <w:pPr>
        <w:adjustRightInd w:val="0"/>
        <w:snapToGrid w:val="0"/>
        <w:spacing w:line="360" w:lineRule="auto"/>
        <w:ind w:left="360" w:hanging="360" w:hangingChars="150"/>
        <w:jc w:val="left"/>
        <w:rPr>
          <w:rFonts w:hint="eastAsia" w:ascii="宋体" w:hAnsi="宋体"/>
          <w:sz w:val="24"/>
        </w:rPr>
      </w:pPr>
      <w:r>
        <w:rPr>
          <w:rFonts w:hint="eastAsia" w:ascii="宋体" w:hAnsi="宋体"/>
          <w:sz w:val="24"/>
        </w:rPr>
        <w:t>2、服务费用以委托评估鉴证资产原值为基数，按费率计提。服务费计算=资产账面原值*投标中标费率。</w:t>
      </w:r>
    </w:p>
    <w:p w14:paraId="4F74E9F7">
      <w:pPr>
        <w:pStyle w:val="17"/>
        <w:widowControl/>
        <w:numPr>
          <w:ilvl w:val="0"/>
          <w:numId w:val="0"/>
        </w:numPr>
        <w:shd w:val="clear" w:color="auto" w:fill="FFFFFF"/>
        <w:adjustRightInd w:val="0"/>
        <w:snapToGrid w:val="0"/>
        <w:spacing w:beforeAutospacing="0" w:afterAutospacing="0" w:line="360" w:lineRule="auto"/>
        <w:ind w:leftChars="0" w:firstLine="420" w:firstLineChars="0"/>
        <w:jc w:val="both"/>
        <w:rPr>
          <w:rFonts w:hint="eastAsia" w:ascii="宋体" w:hAnsi="宋体" w:cs="宋体"/>
          <w:b w:val="0"/>
          <w:bCs w:val="0"/>
          <w:shd w:val="clear" w:color="auto" w:fill="FFFFFF"/>
        </w:rPr>
      </w:pPr>
    </w:p>
    <w:p w14:paraId="03DE4364">
      <w:pPr>
        <w:rPr>
          <w:rFonts w:ascii="华文仿宋" w:hAnsi="华文仿宋" w:cs="华文仿宋"/>
        </w:rPr>
      </w:pPr>
      <w:r>
        <w:rPr>
          <w:rFonts w:hint="eastAsia" w:ascii="华文仿宋" w:hAnsi="华文仿宋" w:cs="华文仿宋"/>
        </w:rPr>
        <w:br w:type="page"/>
      </w:r>
    </w:p>
    <w:p w14:paraId="28FD99CA">
      <w:pPr>
        <w:pStyle w:val="29"/>
        <w:numPr>
          <w:ilvl w:val="0"/>
          <w:numId w:val="9"/>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bookmarkEnd w:id="9"/>
    <w:p w14:paraId="6AC11611">
      <w:pPr>
        <w:numPr>
          <w:ilvl w:val="1"/>
          <w:numId w:val="10"/>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0"/>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0"/>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14:paraId="7BC4AB2E">
      <w:pPr>
        <w:numPr>
          <w:ilvl w:val="1"/>
          <w:numId w:val="10"/>
        </w:numPr>
        <w:spacing w:line="360" w:lineRule="auto"/>
        <w:rPr>
          <w:rFonts w:ascii="宋体" w:hAnsi="宋体"/>
          <w:sz w:val="28"/>
          <w:szCs w:val="28"/>
        </w:rPr>
      </w:pPr>
      <w:r>
        <w:rPr>
          <w:rFonts w:hint="eastAsia" w:ascii="宋体" w:hAnsi="宋体"/>
          <w:sz w:val="28"/>
          <w:szCs w:val="28"/>
        </w:rPr>
        <w:t>服务方案</w:t>
      </w:r>
    </w:p>
    <w:p w14:paraId="3E50CB11">
      <w:pPr>
        <w:numPr>
          <w:ilvl w:val="1"/>
          <w:numId w:val="10"/>
        </w:numPr>
        <w:spacing w:line="360" w:lineRule="auto"/>
        <w:rPr>
          <w:rFonts w:ascii="宋体" w:hAnsi="宋体"/>
          <w:sz w:val="28"/>
          <w:szCs w:val="28"/>
        </w:rPr>
      </w:pPr>
      <w:r>
        <w:rPr>
          <w:rFonts w:hint="eastAsia" w:ascii="宋体" w:hAnsi="宋体"/>
          <w:sz w:val="28"/>
          <w:szCs w:val="28"/>
          <w:lang w:val="en-US" w:eastAsia="zh-CN"/>
        </w:rPr>
        <w:t>服务质量保证方案</w:t>
      </w:r>
    </w:p>
    <w:p w14:paraId="23E60EB6">
      <w:pPr>
        <w:numPr>
          <w:ilvl w:val="1"/>
          <w:numId w:val="10"/>
        </w:numPr>
        <w:spacing w:line="360" w:lineRule="auto"/>
        <w:rPr>
          <w:rFonts w:ascii="宋体" w:hAnsi="宋体"/>
          <w:sz w:val="28"/>
          <w:szCs w:val="28"/>
        </w:rPr>
      </w:pPr>
      <w:r>
        <w:rPr>
          <w:rFonts w:hint="eastAsia" w:ascii="宋体" w:hAnsi="宋体"/>
          <w:sz w:val="28"/>
          <w:szCs w:val="28"/>
        </w:rPr>
        <w:t>用户名单</w:t>
      </w:r>
    </w:p>
    <w:p w14:paraId="5BAB0C55">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29"/>
        <w:jc w:val="both"/>
        <w:rPr>
          <w:rFonts w:ascii="华文仿宋" w:hAnsi="华文仿宋" w:cs="华文仿宋"/>
        </w:rPr>
      </w:pPr>
    </w:p>
    <w:p w14:paraId="3ECFA5CD">
      <w:pPr>
        <w:pStyle w:val="16"/>
        <w:rPr>
          <w:rFonts w:ascii="华文仿宋" w:hAnsi="华文仿宋" w:eastAsia="华文仿宋"/>
          <w:sz w:val="60"/>
          <w:szCs w:val="60"/>
        </w:rPr>
      </w:pPr>
    </w:p>
    <w:p w14:paraId="7A9DA9F0">
      <w:pPr>
        <w:pStyle w:val="16"/>
        <w:rPr>
          <w:rFonts w:ascii="华文仿宋" w:hAnsi="华文仿宋" w:eastAsia="华文仿宋"/>
          <w:sz w:val="60"/>
          <w:szCs w:val="60"/>
        </w:rPr>
      </w:pPr>
    </w:p>
    <w:p w14:paraId="226575BD">
      <w:pPr>
        <w:pStyle w:val="16"/>
        <w:rPr>
          <w:rFonts w:ascii="华文仿宋" w:hAnsi="华文仿宋" w:eastAsia="华文仿宋"/>
          <w:sz w:val="60"/>
          <w:szCs w:val="60"/>
        </w:rPr>
      </w:pPr>
    </w:p>
    <w:p w14:paraId="453371D2">
      <w:pPr>
        <w:pStyle w:val="16"/>
        <w:rPr>
          <w:rFonts w:ascii="华文仿宋" w:hAnsi="华文仿宋" w:eastAsia="华文仿宋"/>
          <w:sz w:val="60"/>
          <w:szCs w:val="60"/>
        </w:rPr>
      </w:pPr>
    </w:p>
    <w:p w14:paraId="365B5F18">
      <w:pPr>
        <w:pStyle w:val="16"/>
        <w:rPr>
          <w:rFonts w:ascii="华文仿宋" w:hAnsi="华文仿宋" w:eastAsia="华文仿宋"/>
          <w:sz w:val="60"/>
          <w:szCs w:val="60"/>
        </w:rPr>
      </w:pPr>
    </w:p>
    <w:p w14:paraId="05A19F25">
      <w:pPr>
        <w:pStyle w:val="16"/>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9"/>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03DF481E">
      <w:pPr>
        <w:pStyle w:val="9"/>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7"/>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ascii="宋体" w:hAnsi="宋体" w:cs="宋体"/>
          <w:spacing w:val="8"/>
          <w:sz w:val="24"/>
        </w:rPr>
      </w:pPr>
    </w:p>
    <w:p w14:paraId="270C9C71">
      <w:pPr>
        <w:pStyle w:val="9"/>
        <w:ind w:firstLine="420"/>
        <w:rPr>
          <w:rFonts w:ascii="宋体" w:hAnsi="宋体" w:cs="宋体"/>
          <w:spacing w:val="8"/>
          <w:sz w:val="24"/>
        </w:rPr>
      </w:pPr>
      <w:r>
        <w:rPr>
          <w:rFonts w:hint="eastAsia" w:ascii="宋体" w:hAnsi="宋体" w:cs="宋体"/>
          <w:spacing w:val="8"/>
          <w:sz w:val="24"/>
        </w:rPr>
        <w:t>报价明细：</w:t>
      </w: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2312"/>
        <w:gridCol w:w="2020"/>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0"/>
              <w:ind w:left="0" w:firstLine="0"/>
              <w:jc w:val="center"/>
              <w:rPr>
                <w:rFonts w:cs="宋体"/>
                <w:shd w:val="clear" w:color="auto" w:fill="auto"/>
              </w:rPr>
            </w:pPr>
            <w:r>
              <w:rPr>
                <w:rFonts w:hint="eastAsia" w:cs="宋体"/>
                <w:shd w:val="clear" w:color="auto" w:fill="auto"/>
              </w:rPr>
              <w:t>序号</w:t>
            </w:r>
          </w:p>
        </w:tc>
        <w:tc>
          <w:tcPr>
            <w:tcW w:w="2579" w:type="dxa"/>
            <w:vAlign w:val="center"/>
          </w:tcPr>
          <w:p w14:paraId="10E63FEA">
            <w:pPr>
              <w:pStyle w:val="20"/>
              <w:ind w:left="0" w:firstLine="0"/>
              <w:jc w:val="center"/>
              <w:rPr>
                <w:rFonts w:cs="宋体"/>
                <w:shd w:val="clear" w:color="auto" w:fill="auto"/>
              </w:rPr>
            </w:pPr>
            <w:r>
              <w:rPr>
                <w:rFonts w:hint="eastAsia" w:cs="宋体"/>
                <w:shd w:val="clear" w:color="auto" w:fill="auto"/>
              </w:rPr>
              <w:t>服务内容</w:t>
            </w:r>
          </w:p>
        </w:tc>
        <w:tc>
          <w:tcPr>
            <w:tcW w:w="1951" w:type="dxa"/>
            <w:vAlign w:val="center"/>
          </w:tcPr>
          <w:p w14:paraId="615A7982">
            <w:pPr>
              <w:pStyle w:val="20"/>
              <w:ind w:left="0" w:firstLine="0"/>
              <w:jc w:val="center"/>
              <w:rPr>
                <w:rFonts w:cs="宋体"/>
                <w:shd w:val="clear" w:color="auto" w:fill="auto"/>
              </w:rPr>
            </w:pPr>
            <w:r>
              <w:rPr>
                <w:rFonts w:hint="eastAsia" w:cs="宋体"/>
                <w:shd w:val="clear" w:color="auto" w:fill="auto"/>
              </w:rPr>
              <w:t>服务期限</w:t>
            </w:r>
          </w:p>
        </w:tc>
        <w:tc>
          <w:tcPr>
            <w:tcW w:w="2312" w:type="dxa"/>
            <w:vAlign w:val="center"/>
          </w:tcPr>
          <w:p w14:paraId="297C250E">
            <w:pPr>
              <w:pStyle w:val="20"/>
              <w:ind w:left="0" w:firstLine="0"/>
              <w:jc w:val="center"/>
              <w:rPr>
                <w:rFonts w:hint="default" w:eastAsia="宋体" w:cs="宋体"/>
                <w:shd w:val="clear" w:color="auto" w:fill="auto"/>
                <w:lang w:val="en-US" w:eastAsia="zh-CN"/>
              </w:rPr>
            </w:pPr>
            <w:r>
              <w:rPr>
                <w:rFonts w:hint="eastAsia" w:cs="宋体"/>
                <w:shd w:val="clear" w:color="auto" w:fill="auto"/>
                <w:lang w:val="en-US" w:eastAsia="zh-CN"/>
              </w:rPr>
              <w:t>服务费率</w:t>
            </w:r>
          </w:p>
        </w:tc>
        <w:tc>
          <w:tcPr>
            <w:tcW w:w="2020" w:type="dxa"/>
            <w:vAlign w:val="center"/>
          </w:tcPr>
          <w:p w14:paraId="3B1E31DE">
            <w:pPr>
              <w:pStyle w:val="20"/>
              <w:ind w:left="0" w:firstLine="0"/>
              <w:jc w:val="center"/>
              <w:rPr>
                <w:rFonts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0"/>
              <w:ind w:left="0" w:firstLine="0"/>
              <w:jc w:val="center"/>
              <w:rPr>
                <w:rFonts w:hint="eastAsia" w:eastAsia="宋体" w:cs="宋体"/>
                <w:shd w:val="clear" w:color="auto" w:fill="auto"/>
                <w:lang w:val="en-US" w:eastAsia="zh-CN"/>
              </w:rPr>
            </w:pPr>
            <w:r>
              <w:rPr>
                <w:rFonts w:hint="eastAsia" w:cs="宋体"/>
                <w:shd w:val="clear" w:color="auto" w:fill="auto"/>
                <w:lang w:val="en-US" w:eastAsia="zh-CN"/>
              </w:rPr>
              <w:t>1</w:t>
            </w:r>
          </w:p>
        </w:tc>
        <w:tc>
          <w:tcPr>
            <w:tcW w:w="2579" w:type="dxa"/>
            <w:vAlign w:val="center"/>
          </w:tcPr>
          <w:p w14:paraId="2B5F787C">
            <w:pPr>
              <w:pStyle w:val="20"/>
              <w:ind w:left="0" w:leftChars="0" w:firstLine="0" w:firstLineChars="0"/>
              <w:jc w:val="center"/>
              <w:rPr>
                <w:rFonts w:cs="宋体"/>
                <w:shd w:val="clear" w:color="auto" w:fill="auto"/>
              </w:rPr>
            </w:pPr>
            <w:r>
              <w:rPr>
                <w:rFonts w:hint="eastAsia" w:cs="宋体"/>
                <w:shd w:val="clear" w:color="auto" w:fill="auto"/>
              </w:rPr>
              <w:t>资产评估鉴定服务</w:t>
            </w:r>
          </w:p>
        </w:tc>
        <w:tc>
          <w:tcPr>
            <w:tcW w:w="1951" w:type="dxa"/>
            <w:vAlign w:val="center"/>
          </w:tcPr>
          <w:p w14:paraId="00DD97AF">
            <w:pPr>
              <w:pStyle w:val="20"/>
              <w:jc w:val="both"/>
              <w:rPr>
                <w:rFonts w:cs="宋体"/>
                <w:shd w:val="clear" w:color="auto" w:fill="auto"/>
              </w:rPr>
            </w:pPr>
          </w:p>
        </w:tc>
        <w:tc>
          <w:tcPr>
            <w:tcW w:w="2312" w:type="dxa"/>
            <w:vAlign w:val="center"/>
          </w:tcPr>
          <w:p w14:paraId="4554FDEF">
            <w:pPr>
              <w:pStyle w:val="20"/>
              <w:jc w:val="center"/>
              <w:rPr>
                <w:rFonts w:cs="宋体"/>
                <w:shd w:val="clear" w:color="auto" w:fill="auto"/>
              </w:rPr>
            </w:pPr>
          </w:p>
        </w:tc>
        <w:tc>
          <w:tcPr>
            <w:tcW w:w="2020" w:type="dxa"/>
            <w:vAlign w:val="center"/>
          </w:tcPr>
          <w:p w14:paraId="1CA3D610">
            <w:pPr>
              <w:pStyle w:val="20"/>
              <w:jc w:val="center"/>
              <w:rPr>
                <w:rFonts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0"/>
              <w:jc w:val="center"/>
              <w:rPr>
                <w:rFonts w:cs="宋体"/>
                <w:shd w:val="clear" w:color="auto" w:fill="auto"/>
              </w:rPr>
            </w:pPr>
          </w:p>
        </w:tc>
        <w:tc>
          <w:tcPr>
            <w:tcW w:w="2579" w:type="dxa"/>
            <w:vAlign w:val="center"/>
          </w:tcPr>
          <w:p w14:paraId="7A301477">
            <w:pPr>
              <w:pStyle w:val="20"/>
              <w:jc w:val="center"/>
              <w:rPr>
                <w:rFonts w:cs="宋体"/>
                <w:shd w:val="clear" w:color="auto" w:fill="auto"/>
              </w:rPr>
            </w:pPr>
          </w:p>
        </w:tc>
        <w:tc>
          <w:tcPr>
            <w:tcW w:w="1951" w:type="dxa"/>
            <w:vAlign w:val="center"/>
          </w:tcPr>
          <w:p w14:paraId="10A1B417">
            <w:pPr>
              <w:pStyle w:val="20"/>
              <w:jc w:val="center"/>
              <w:rPr>
                <w:rFonts w:cs="宋体"/>
                <w:shd w:val="clear" w:color="auto" w:fill="auto"/>
              </w:rPr>
            </w:pPr>
          </w:p>
        </w:tc>
        <w:tc>
          <w:tcPr>
            <w:tcW w:w="2312" w:type="dxa"/>
            <w:vAlign w:val="center"/>
          </w:tcPr>
          <w:p w14:paraId="7421D991">
            <w:pPr>
              <w:pStyle w:val="20"/>
              <w:jc w:val="center"/>
              <w:rPr>
                <w:rFonts w:cs="宋体"/>
                <w:shd w:val="clear" w:color="auto" w:fill="auto"/>
              </w:rPr>
            </w:pPr>
          </w:p>
        </w:tc>
        <w:tc>
          <w:tcPr>
            <w:tcW w:w="2020" w:type="dxa"/>
            <w:vAlign w:val="center"/>
          </w:tcPr>
          <w:p w14:paraId="290A5B31">
            <w:pPr>
              <w:pStyle w:val="20"/>
              <w:jc w:val="center"/>
              <w:rPr>
                <w:rFonts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0"/>
              <w:jc w:val="center"/>
              <w:rPr>
                <w:rFonts w:cs="宋体"/>
                <w:shd w:val="clear" w:color="auto" w:fill="auto"/>
              </w:rPr>
            </w:pPr>
          </w:p>
        </w:tc>
        <w:tc>
          <w:tcPr>
            <w:tcW w:w="2579" w:type="dxa"/>
            <w:vAlign w:val="center"/>
          </w:tcPr>
          <w:p w14:paraId="4F9F817C">
            <w:pPr>
              <w:pStyle w:val="20"/>
              <w:jc w:val="center"/>
              <w:rPr>
                <w:rFonts w:cs="宋体"/>
                <w:shd w:val="clear" w:color="auto" w:fill="auto"/>
              </w:rPr>
            </w:pPr>
          </w:p>
        </w:tc>
        <w:tc>
          <w:tcPr>
            <w:tcW w:w="1951" w:type="dxa"/>
            <w:vAlign w:val="center"/>
          </w:tcPr>
          <w:p w14:paraId="34EFB653">
            <w:pPr>
              <w:pStyle w:val="20"/>
              <w:jc w:val="center"/>
              <w:rPr>
                <w:rFonts w:cs="宋体"/>
                <w:shd w:val="clear" w:color="auto" w:fill="auto"/>
              </w:rPr>
            </w:pPr>
          </w:p>
        </w:tc>
        <w:tc>
          <w:tcPr>
            <w:tcW w:w="2312" w:type="dxa"/>
            <w:vAlign w:val="center"/>
          </w:tcPr>
          <w:p w14:paraId="7AC78127">
            <w:pPr>
              <w:pStyle w:val="20"/>
              <w:jc w:val="center"/>
              <w:rPr>
                <w:rFonts w:cs="宋体"/>
                <w:shd w:val="clear" w:color="auto" w:fill="auto"/>
              </w:rPr>
            </w:pPr>
          </w:p>
        </w:tc>
        <w:tc>
          <w:tcPr>
            <w:tcW w:w="2020" w:type="dxa"/>
            <w:vAlign w:val="center"/>
          </w:tcPr>
          <w:p w14:paraId="3058DB4C">
            <w:pPr>
              <w:pStyle w:val="20"/>
              <w:jc w:val="center"/>
              <w:rPr>
                <w:rFonts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0"/>
              <w:ind w:left="0" w:firstLine="0"/>
              <w:jc w:val="center"/>
              <w:rPr>
                <w:rFonts w:cs="宋体"/>
                <w:shd w:val="clear" w:color="auto" w:fill="auto"/>
              </w:rPr>
            </w:pPr>
            <w:r>
              <w:rPr>
                <w:rFonts w:hint="eastAsia" w:cs="宋体"/>
                <w:shd w:val="clear" w:color="auto" w:fill="auto"/>
              </w:rPr>
              <w:t>总价（元）：</w:t>
            </w:r>
          </w:p>
        </w:tc>
        <w:tc>
          <w:tcPr>
            <w:tcW w:w="6283" w:type="dxa"/>
            <w:gridSpan w:val="3"/>
            <w:vAlign w:val="center"/>
          </w:tcPr>
          <w:p w14:paraId="06909F32">
            <w:pPr>
              <w:pStyle w:val="20"/>
              <w:jc w:val="center"/>
              <w:rPr>
                <w:rFonts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0"/>
              <w:ind w:left="0" w:firstLine="0"/>
              <w:jc w:val="center"/>
              <w:rPr>
                <w:rFonts w:cs="宋体"/>
                <w:shd w:val="clear" w:color="auto" w:fill="auto"/>
              </w:rPr>
            </w:pPr>
            <w:r>
              <w:rPr>
                <w:rFonts w:hint="eastAsia" w:cs="宋体"/>
                <w:shd w:val="clear" w:color="auto" w:fill="auto"/>
              </w:rPr>
              <w:t>总价（大写）：</w:t>
            </w:r>
          </w:p>
        </w:tc>
        <w:tc>
          <w:tcPr>
            <w:tcW w:w="6283" w:type="dxa"/>
            <w:gridSpan w:val="3"/>
            <w:vAlign w:val="center"/>
          </w:tcPr>
          <w:p w14:paraId="5B7C794F">
            <w:pPr>
              <w:pStyle w:val="20"/>
              <w:jc w:val="center"/>
              <w:rPr>
                <w:rFonts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0"/>
              <w:ind w:left="0" w:firstLine="0"/>
              <w:jc w:val="center"/>
              <w:rPr>
                <w:rFonts w:cs="宋体"/>
                <w:shd w:val="clear" w:color="auto" w:fill="auto"/>
              </w:rPr>
            </w:pPr>
            <w:r>
              <w:rPr>
                <w:rFonts w:hint="eastAsia" w:cs="宋体"/>
                <w:shd w:val="clear" w:color="auto" w:fill="auto"/>
              </w:rPr>
              <w:t>备注：</w:t>
            </w:r>
          </w:p>
        </w:tc>
        <w:tc>
          <w:tcPr>
            <w:tcW w:w="6283" w:type="dxa"/>
            <w:gridSpan w:val="3"/>
            <w:vAlign w:val="center"/>
          </w:tcPr>
          <w:p w14:paraId="08791EBC">
            <w:pPr>
              <w:pStyle w:val="20"/>
              <w:jc w:val="center"/>
              <w:rPr>
                <w:rFonts w:cs="宋体"/>
                <w:shd w:val="clear" w:color="auto" w:fill="auto"/>
              </w:rPr>
            </w:pPr>
          </w:p>
        </w:tc>
      </w:tr>
    </w:tbl>
    <w:p w14:paraId="46C5D162">
      <w:pPr>
        <w:numPr>
          <w:ilvl w:val="0"/>
          <w:numId w:val="0"/>
        </w:numPr>
        <w:rPr>
          <w:rFonts w:hint="eastAsia" w:ascii="宋体" w:hAnsi="宋体" w:cs="宋体"/>
          <w:sz w:val="24"/>
        </w:rPr>
      </w:pPr>
    </w:p>
    <w:p w14:paraId="3B15A477">
      <w:pPr>
        <w:numPr>
          <w:ilvl w:val="0"/>
          <w:numId w:val="0"/>
        </w:numPr>
        <w:rPr>
          <w:rFonts w:hint="eastAsia" w:ascii="宋体" w:hAnsi="宋体" w:cs="宋体"/>
          <w:sz w:val="24"/>
        </w:rPr>
      </w:pPr>
    </w:p>
    <w:p w14:paraId="0EF407F7">
      <w:pPr>
        <w:numPr>
          <w:ilvl w:val="0"/>
          <w:numId w:val="0"/>
        </w:numPr>
        <w:rPr>
          <w:rFonts w:ascii="宋体" w:hAnsi="宋体" w:cs="宋体"/>
          <w:sz w:val="24"/>
        </w:rPr>
      </w:pPr>
      <w:r>
        <w:rPr>
          <w:rFonts w:hint="eastAsia" w:ascii="宋体" w:hAnsi="宋体" w:cs="宋体"/>
          <w:sz w:val="24"/>
        </w:rPr>
        <w:t>注：以上报价有缺漏的其响应将被否决。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1"/>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3"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7"/>
        <w:gridCol w:w="1100"/>
        <w:gridCol w:w="1269"/>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7"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90"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7" w:type="pct"/>
            <w:vAlign w:val="center"/>
          </w:tcPr>
          <w:p w14:paraId="4627FCCD">
            <w:pPr>
              <w:adjustRightInd w:val="0"/>
              <w:snapToGrid w:val="0"/>
              <w:spacing w:line="288" w:lineRule="auto"/>
              <w:jc w:val="center"/>
              <w:rPr>
                <w:rFonts w:ascii="宋体" w:hAnsi="宋体"/>
                <w:color w:val="000000"/>
                <w:sz w:val="22"/>
                <w:szCs w:val="22"/>
              </w:rPr>
            </w:pPr>
          </w:p>
        </w:tc>
        <w:tc>
          <w:tcPr>
            <w:tcW w:w="690"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7" w:type="pct"/>
            <w:vAlign w:val="center"/>
          </w:tcPr>
          <w:p w14:paraId="562A4CC8">
            <w:pPr>
              <w:adjustRightInd w:val="0"/>
              <w:snapToGrid w:val="0"/>
              <w:spacing w:line="288" w:lineRule="auto"/>
              <w:jc w:val="center"/>
              <w:rPr>
                <w:rFonts w:ascii="宋体" w:hAnsi="宋体"/>
                <w:color w:val="000000"/>
                <w:sz w:val="22"/>
                <w:szCs w:val="22"/>
              </w:rPr>
            </w:pPr>
          </w:p>
        </w:tc>
        <w:tc>
          <w:tcPr>
            <w:tcW w:w="690"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7" w:type="pct"/>
            <w:vAlign w:val="center"/>
          </w:tcPr>
          <w:p w14:paraId="7092D35B">
            <w:pPr>
              <w:adjustRightInd w:val="0"/>
              <w:snapToGrid w:val="0"/>
              <w:spacing w:line="288" w:lineRule="auto"/>
              <w:jc w:val="center"/>
              <w:rPr>
                <w:rFonts w:ascii="宋体" w:hAnsi="宋体"/>
                <w:color w:val="000000"/>
                <w:sz w:val="22"/>
                <w:szCs w:val="22"/>
              </w:rPr>
            </w:pPr>
          </w:p>
        </w:tc>
        <w:tc>
          <w:tcPr>
            <w:tcW w:w="690"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vAlign w:val="center"/>
          </w:tcPr>
          <w:p w14:paraId="7DEDA2D3">
            <w:pPr>
              <w:spacing w:line="288" w:lineRule="auto"/>
              <w:rPr>
                <w:rFonts w:ascii="宋体" w:hAnsi="宋体"/>
                <w:color w:val="000000"/>
                <w:sz w:val="22"/>
                <w:szCs w:val="22"/>
              </w:rPr>
            </w:pPr>
          </w:p>
        </w:tc>
        <w:tc>
          <w:tcPr>
            <w:tcW w:w="597" w:type="pct"/>
            <w:vAlign w:val="center"/>
          </w:tcPr>
          <w:p w14:paraId="033ADA80">
            <w:pPr>
              <w:adjustRightInd w:val="0"/>
              <w:snapToGrid w:val="0"/>
              <w:spacing w:line="288" w:lineRule="auto"/>
              <w:jc w:val="center"/>
              <w:rPr>
                <w:rFonts w:ascii="宋体" w:hAnsi="宋体"/>
                <w:color w:val="000000"/>
                <w:sz w:val="22"/>
                <w:szCs w:val="22"/>
              </w:rPr>
            </w:pPr>
          </w:p>
        </w:tc>
        <w:tc>
          <w:tcPr>
            <w:tcW w:w="690" w:type="pct"/>
            <w:vAlign w:val="center"/>
          </w:tcPr>
          <w:p w14:paraId="53A01A62">
            <w:pPr>
              <w:adjustRightInd w:val="0"/>
              <w:snapToGrid w:val="0"/>
              <w:spacing w:line="288" w:lineRule="auto"/>
              <w:jc w:val="center"/>
              <w:rPr>
                <w:rFonts w:ascii="宋体" w:hAnsi="宋体"/>
                <w:color w:val="000000"/>
                <w:sz w:val="22"/>
                <w:szCs w:val="22"/>
              </w:rPr>
            </w:pPr>
          </w:p>
        </w:tc>
      </w:tr>
      <w:tr w14:paraId="555B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177988D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5</w:t>
            </w:r>
          </w:p>
        </w:tc>
        <w:tc>
          <w:tcPr>
            <w:tcW w:w="2825" w:type="pct"/>
            <w:vAlign w:val="center"/>
          </w:tcPr>
          <w:p w14:paraId="54BDBA57">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7" w:type="pct"/>
            <w:vAlign w:val="center"/>
          </w:tcPr>
          <w:p w14:paraId="2C9AD552">
            <w:pPr>
              <w:adjustRightInd w:val="0"/>
              <w:snapToGrid w:val="0"/>
              <w:spacing w:line="288" w:lineRule="auto"/>
              <w:jc w:val="center"/>
              <w:rPr>
                <w:rFonts w:ascii="宋体" w:hAnsi="宋体"/>
                <w:color w:val="000000"/>
                <w:sz w:val="22"/>
                <w:szCs w:val="22"/>
              </w:rPr>
            </w:pPr>
          </w:p>
        </w:tc>
        <w:tc>
          <w:tcPr>
            <w:tcW w:w="690" w:type="pct"/>
            <w:vAlign w:val="center"/>
          </w:tcPr>
          <w:p w14:paraId="5DEA4443">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7" w:type="pct"/>
            <w:vAlign w:val="center"/>
          </w:tcPr>
          <w:p w14:paraId="201904D9">
            <w:pPr>
              <w:widowControl/>
              <w:spacing w:line="288" w:lineRule="auto"/>
              <w:jc w:val="center"/>
              <w:rPr>
                <w:rFonts w:ascii="宋体" w:hAnsi="宋体" w:cs="宋体"/>
                <w:color w:val="000000"/>
                <w:kern w:val="0"/>
                <w:sz w:val="22"/>
                <w:szCs w:val="22"/>
              </w:rPr>
            </w:pPr>
          </w:p>
        </w:tc>
        <w:tc>
          <w:tcPr>
            <w:tcW w:w="690"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538684B6">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1"/>
        </w:numPr>
        <w:jc w:val="left"/>
        <w:rPr>
          <w:rFonts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2"/>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1"/>
        </w:numPr>
        <w:jc w:val="left"/>
        <w:rPr>
          <w:rFonts w:ascii="宋体" w:hAnsi="宋体"/>
          <w:b/>
          <w:color w:val="000000"/>
          <w:sz w:val="24"/>
        </w:rPr>
      </w:pPr>
      <w:r>
        <w:rPr>
          <w:rFonts w:hint="eastAsia" w:ascii="宋体" w:hAnsi="宋体"/>
          <w:b/>
          <w:color w:val="000000"/>
          <w:sz w:val="24"/>
        </w:rPr>
        <w:t>资格证明文件</w:t>
      </w:r>
    </w:p>
    <w:p w14:paraId="69B21597">
      <w:pPr>
        <w:pStyle w:val="9"/>
        <w:rPr>
          <w:rFonts w:ascii="宋体" w:hAnsi="宋体"/>
          <w:b/>
          <w:color w:val="000000"/>
          <w:sz w:val="24"/>
        </w:rPr>
      </w:pPr>
    </w:p>
    <w:p w14:paraId="6817925C">
      <w:pPr>
        <w:numPr>
          <w:ilvl w:val="0"/>
          <w:numId w:val="13"/>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9"/>
        <w:rPr>
          <w:rFonts w:ascii="宋体" w:hAnsi="宋体"/>
          <w:b/>
          <w:color w:val="000000"/>
          <w:sz w:val="24"/>
        </w:rPr>
      </w:pPr>
    </w:p>
    <w:p w14:paraId="47A9CE7C">
      <w:pPr>
        <w:numPr>
          <w:ilvl w:val="0"/>
          <w:numId w:val="13"/>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3"/>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3"/>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00002920">
      <w:pPr>
        <w:numPr>
          <w:ilvl w:val="0"/>
          <w:numId w:val="13"/>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117BD9DD">
      <w:pPr>
        <w:pStyle w:val="20"/>
      </w:pPr>
    </w:p>
    <w:p w14:paraId="52176543">
      <w:pPr>
        <w:numPr>
          <w:ilvl w:val="0"/>
          <w:numId w:val="13"/>
        </w:numPr>
        <w:spacing w:line="360" w:lineRule="auto"/>
        <w:rPr>
          <w:rFonts w:ascii="宋体" w:hAnsi="宋体"/>
          <w:sz w:val="24"/>
        </w:rPr>
      </w:pPr>
      <w:r>
        <w:rPr>
          <w:rFonts w:hint="eastAsia" w:ascii="宋体" w:hAnsi="宋体" w:eastAsia="宋体" w:cs="宋体"/>
          <w:bCs/>
          <w:sz w:val="24"/>
          <w:szCs w:val="24"/>
        </w:rPr>
        <w:t>参选人具有在国务院财政部门或省、自治区、直辖市人民政府财政部门进行资产评估机构备案的证明材料。（若分公司/分所作为参选人参与投标，则必须提供总公司/总所的唯一授权委托书，总公司/总所和分公司/分所不能同时参与本包件投标。）</w:t>
      </w:r>
    </w:p>
    <w:p w14:paraId="563D7A4E">
      <w:pPr>
        <w:pStyle w:val="9"/>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2"/>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ascii="宋体" w:hAnsi="宋体" w:eastAsia="宋体" w:cs="宋体"/>
        </w:rPr>
      </w:pPr>
    </w:p>
    <w:p w14:paraId="7FEA8844">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w:t>
      </w:r>
      <w:r>
        <w:rPr>
          <w:rFonts w:hint="eastAsia"/>
          <w:sz w:val="24"/>
          <w:lang w:val="en-US" w:eastAsia="zh-CN"/>
        </w:rPr>
        <w:t>或盖章</w:t>
      </w:r>
      <w:r>
        <w:rPr>
          <w:rFonts w:hint="eastAsia"/>
          <w:sz w:val="24"/>
        </w:rPr>
        <w:t>：</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9"/>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750"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750"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9"/>
        <w:rPr>
          <w:rFonts w:ascii="宋体" w:hAnsi="宋体" w:cs="宋体"/>
          <w:sz w:val="24"/>
          <w:u w:val="single"/>
        </w:rPr>
      </w:pPr>
    </w:p>
    <w:p w14:paraId="499B3638">
      <w:pPr>
        <w:pStyle w:val="9"/>
        <w:rPr>
          <w:rFonts w:ascii="宋体" w:hAnsi="宋体" w:cs="宋体"/>
          <w:sz w:val="24"/>
          <w:u w:val="single"/>
        </w:rPr>
      </w:pPr>
    </w:p>
    <w:p w14:paraId="072B5D47">
      <w:pPr>
        <w:pStyle w:val="9"/>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4"/>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4"/>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numPr>
          <w:ilvl w:val="0"/>
          <w:numId w:val="0"/>
        </w:numPr>
        <w:ind w:leftChars="0"/>
        <w:rPr>
          <w:rFonts w:hint="eastAsia"/>
        </w:rPr>
      </w:pPr>
    </w:p>
    <w:p w14:paraId="54B33084">
      <w:pPr>
        <w:pStyle w:val="8"/>
        <w:rPr>
          <w:rFonts w:ascii="宋体" w:hAnsi="宋体"/>
          <w:color w:val="000000"/>
          <w:sz w:val="24"/>
          <w:szCs w:val="20"/>
        </w:rPr>
      </w:pPr>
    </w:p>
    <w:p w14:paraId="2543361E">
      <w:pPr>
        <w:numPr>
          <w:ilvl w:val="0"/>
          <w:numId w:val="14"/>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9"/>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9"/>
      </w:pPr>
    </w:p>
    <w:p w14:paraId="6FB88A9B">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41A76E0C">
      <w:pPr>
        <w:widowControl/>
        <w:jc w:val="left"/>
        <w:rPr>
          <w:rFonts w:ascii="宋体" w:hAnsi="宋体"/>
          <w:b/>
          <w:color w:val="000000"/>
          <w:sz w:val="24"/>
        </w:rPr>
      </w:pPr>
      <w:r>
        <w:rPr>
          <w:rFonts w:hint="eastAsia" w:ascii="宋体" w:hAnsi="宋体" w:cs="宋体"/>
          <w:sz w:val="24"/>
        </w:rPr>
        <w:br w:type="page"/>
      </w:r>
      <w:r>
        <w:rPr>
          <w:rFonts w:hint="eastAsia" w:ascii="宋体" w:hAnsi="宋体"/>
          <w:b/>
          <w:color w:val="000000"/>
          <w:sz w:val="24"/>
        </w:rPr>
        <w:t>六、服务方案（格式自拟）</w:t>
      </w:r>
    </w:p>
    <w:p w14:paraId="4ED630C4">
      <w:pPr>
        <w:pStyle w:val="9"/>
      </w:pPr>
    </w:p>
    <w:p w14:paraId="253BEF3A">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ascii="宋体" w:hAnsi="宋体" w:cs="宋体"/>
          <w:sz w:val="24"/>
        </w:rPr>
      </w:pPr>
    </w:p>
    <w:p w14:paraId="02F85B00">
      <w:pPr>
        <w:jc w:val="left"/>
        <w:rPr>
          <w:rFonts w:ascii="宋体" w:hAnsi="宋体" w:cs="宋体"/>
          <w:sz w:val="24"/>
        </w:rPr>
      </w:pPr>
    </w:p>
    <w:p w14:paraId="1A187A72">
      <w:pPr>
        <w:jc w:val="left"/>
        <w:rPr>
          <w:rFonts w:ascii="宋体" w:hAnsi="宋体" w:cs="宋体"/>
          <w:sz w:val="24"/>
        </w:rPr>
      </w:pPr>
    </w:p>
    <w:p w14:paraId="17F2265C">
      <w:pPr>
        <w:jc w:val="left"/>
        <w:rPr>
          <w:rFonts w:ascii="宋体" w:hAnsi="宋体" w:cs="宋体"/>
          <w:sz w:val="24"/>
        </w:rPr>
      </w:pPr>
    </w:p>
    <w:p w14:paraId="7B98F343">
      <w:pPr>
        <w:jc w:val="left"/>
        <w:rPr>
          <w:rFonts w:ascii="宋体" w:hAnsi="宋体" w:cs="宋体"/>
          <w:sz w:val="24"/>
        </w:rPr>
      </w:pPr>
    </w:p>
    <w:p w14:paraId="1E910A6B">
      <w:pPr>
        <w:jc w:val="left"/>
        <w:rPr>
          <w:rFonts w:ascii="宋体" w:hAnsi="宋体" w:cs="宋体"/>
          <w:sz w:val="24"/>
        </w:rPr>
      </w:pPr>
    </w:p>
    <w:p w14:paraId="370552A7">
      <w:pPr>
        <w:jc w:val="left"/>
        <w:rPr>
          <w:rFonts w:ascii="宋体" w:hAnsi="宋体" w:cs="宋体"/>
          <w:sz w:val="24"/>
        </w:rPr>
      </w:pPr>
    </w:p>
    <w:p w14:paraId="43D2C3C2">
      <w:pPr>
        <w:jc w:val="left"/>
        <w:rPr>
          <w:rFonts w:ascii="宋体" w:hAnsi="宋体" w:cs="宋体"/>
          <w:sz w:val="24"/>
        </w:rPr>
      </w:pPr>
    </w:p>
    <w:p w14:paraId="1AF37CEC">
      <w:pPr>
        <w:jc w:val="left"/>
        <w:rPr>
          <w:rFonts w:ascii="宋体" w:hAnsi="宋体" w:cs="宋体"/>
          <w:sz w:val="24"/>
        </w:rPr>
      </w:pPr>
    </w:p>
    <w:p w14:paraId="59671077">
      <w:pPr>
        <w:jc w:val="left"/>
        <w:rPr>
          <w:rFonts w:ascii="宋体" w:hAnsi="宋体" w:cs="宋体"/>
          <w:sz w:val="24"/>
        </w:rPr>
      </w:pPr>
    </w:p>
    <w:p w14:paraId="3C678F8E">
      <w:pPr>
        <w:jc w:val="left"/>
        <w:rPr>
          <w:rFonts w:ascii="宋体" w:hAnsi="宋体" w:cs="宋体"/>
          <w:sz w:val="24"/>
        </w:rPr>
      </w:pPr>
    </w:p>
    <w:p w14:paraId="6F499790">
      <w:pPr>
        <w:jc w:val="left"/>
        <w:rPr>
          <w:rFonts w:ascii="宋体" w:hAnsi="宋体" w:cs="宋体"/>
          <w:sz w:val="24"/>
        </w:rPr>
      </w:pPr>
    </w:p>
    <w:p w14:paraId="17710E7E">
      <w:pPr>
        <w:jc w:val="left"/>
        <w:rPr>
          <w:rFonts w:ascii="宋体" w:hAnsi="宋体" w:cs="宋体"/>
          <w:sz w:val="24"/>
        </w:rPr>
      </w:pPr>
    </w:p>
    <w:p w14:paraId="6EDF7666">
      <w:pPr>
        <w:jc w:val="left"/>
        <w:rPr>
          <w:rFonts w:ascii="宋体" w:hAnsi="宋体" w:cs="宋体"/>
          <w:sz w:val="24"/>
        </w:rPr>
      </w:pPr>
    </w:p>
    <w:p w14:paraId="67DDB88B">
      <w:pPr>
        <w:jc w:val="left"/>
        <w:rPr>
          <w:rFonts w:ascii="宋体" w:hAnsi="宋体" w:cs="宋体"/>
          <w:sz w:val="24"/>
        </w:rPr>
      </w:pPr>
    </w:p>
    <w:p w14:paraId="69D06EBA">
      <w:pPr>
        <w:jc w:val="left"/>
        <w:rPr>
          <w:rFonts w:ascii="宋体" w:hAnsi="宋体" w:cs="宋体"/>
          <w:sz w:val="24"/>
        </w:rPr>
      </w:pPr>
    </w:p>
    <w:p w14:paraId="70F2B2FC">
      <w:pPr>
        <w:jc w:val="left"/>
        <w:rPr>
          <w:rFonts w:ascii="宋体" w:hAnsi="宋体" w:cs="宋体"/>
          <w:sz w:val="24"/>
        </w:rPr>
      </w:pPr>
    </w:p>
    <w:p w14:paraId="0262BB8F">
      <w:pPr>
        <w:jc w:val="left"/>
        <w:rPr>
          <w:rFonts w:ascii="宋体" w:hAnsi="宋体" w:cs="宋体"/>
          <w:sz w:val="24"/>
        </w:rPr>
      </w:pPr>
    </w:p>
    <w:p w14:paraId="246F584C">
      <w:pPr>
        <w:jc w:val="left"/>
        <w:rPr>
          <w:rFonts w:ascii="宋体" w:hAnsi="宋体" w:cs="宋体"/>
          <w:sz w:val="24"/>
        </w:rPr>
      </w:pPr>
    </w:p>
    <w:p w14:paraId="019D837A">
      <w:pPr>
        <w:jc w:val="left"/>
        <w:rPr>
          <w:rFonts w:ascii="宋体" w:hAnsi="宋体" w:cs="宋体"/>
          <w:sz w:val="24"/>
        </w:rPr>
      </w:pPr>
    </w:p>
    <w:p w14:paraId="431AC6DD">
      <w:pPr>
        <w:jc w:val="left"/>
        <w:rPr>
          <w:rFonts w:ascii="宋体" w:hAnsi="宋体" w:cs="宋体"/>
          <w:sz w:val="24"/>
        </w:rPr>
      </w:pPr>
    </w:p>
    <w:p w14:paraId="52BCB5FB">
      <w:pPr>
        <w:jc w:val="left"/>
        <w:rPr>
          <w:rFonts w:ascii="宋体" w:hAnsi="宋体" w:cs="宋体"/>
          <w:sz w:val="24"/>
        </w:rPr>
      </w:pPr>
    </w:p>
    <w:p w14:paraId="26022317">
      <w:pPr>
        <w:jc w:val="left"/>
        <w:rPr>
          <w:rFonts w:ascii="宋体" w:hAnsi="宋体" w:cs="宋体"/>
          <w:sz w:val="24"/>
        </w:rPr>
      </w:pPr>
    </w:p>
    <w:p w14:paraId="51C49954">
      <w:pPr>
        <w:jc w:val="left"/>
        <w:rPr>
          <w:rFonts w:ascii="宋体" w:hAnsi="宋体" w:cs="宋体"/>
          <w:sz w:val="24"/>
        </w:rPr>
      </w:pPr>
    </w:p>
    <w:p w14:paraId="7256C94D">
      <w:pPr>
        <w:jc w:val="left"/>
        <w:rPr>
          <w:rFonts w:ascii="宋体" w:hAnsi="宋体" w:cs="宋体"/>
          <w:sz w:val="24"/>
        </w:rPr>
      </w:pPr>
    </w:p>
    <w:p w14:paraId="7C6AF726">
      <w:pPr>
        <w:jc w:val="left"/>
        <w:rPr>
          <w:rFonts w:ascii="宋体" w:hAnsi="宋体" w:cs="宋体"/>
          <w:sz w:val="24"/>
        </w:rPr>
      </w:pPr>
    </w:p>
    <w:p w14:paraId="2DFB0E40">
      <w:pPr>
        <w:jc w:val="left"/>
        <w:rPr>
          <w:rFonts w:ascii="宋体" w:hAnsi="宋体" w:cs="宋体"/>
          <w:sz w:val="24"/>
        </w:rPr>
      </w:pPr>
    </w:p>
    <w:p w14:paraId="4B8A0C0F">
      <w:pPr>
        <w:jc w:val="left"/>
        <w:rPr>
          <w:rFonts w:ascii="宋体" w:hAnsi="宋体" w:cs="宋体"/>
          <w:sz w:val="24"/>
        </w:rPr>
      </w:pPr>
    </w:p>
    <w:p w14:paraId="7B02FD83">
      <w:pPr>
        <w:rPr>
          <w:rFonts w:ascii="宋体" w:hAnsi="宋体"/>
          <w:b/>
          <w:color w:val="000000"/>
          <w:sz w:val="24"/>
        </w:rPr>
      </w:pPr>
      <w:r>
        <w:rPr>
          <w:rFonts w:hint="eastAsia" w:ascii="宋体" w:hAnsi="宋体"/>
          <w:b/>
          <w:color w:val="000000"/>
          <w:sz w:val="24"/>
        </w:rPr>
        <w:br w:type="page"/>
      </w:r>
    </w:p>
    <w:p w14:paraId="315A663C">
      <w:pPr>
        <w:rPr>
          <w:rFonts w:ascii="宋体" w:hAnsi="宋体"/>
          <w:b/>
          <w:color w:val="000000"/>
          <w:sz w:val="24"/>
        </w:rPr>
      </w:pPr>
      <w:r>
        <w:rPr>
          <w:rFonts w:hint="eastAsia" w:ascii="宋体" w:hAnsi="宋体"/>
          <w:b/>
          <w:color w:val="000000"/>
          <w:sz w:val="24"/>
        </w:rPr>
        <w:t>七、</w:t>
      </w:r>
      <w:r>
        <w:rPr>
          <w:rFonts w:hint="eastAsia" w:ascii="宋体" w:hAnsi="宋体"/>
          <w:b/>
          <w:color w:val="000000"/>
          <w:sz w:val="24"/>
          <w:lang w:val="en-US" w:eastAsia="zh-CN"/>
        </w:rPr>
        <w:t>服务质量保证方案</w:t>
      </w:r>
      <w:r>
        <w:rPr>
          <w:rFonts w:hint="eastAsia" w:ascii="宋体" w:hAnsi="宋体"/>
          <w:b/>
          <w:color w:val="000000"/>
          <w:sz w:val="24"/>
        </w:rPr>
        <w:t>（格式自拟）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51DF149"/>
    <w:multiLevelType w:val="singleLevel"/>
    <w:tmpl w:val="051DF149"/>
    <w:lvl w:ilvl="0" w:tentative="0">
      <w:start w:val="1"/>
      <w:numFmt w:val="chineseCounting"/>
      <w:suff w:val="nothing"/>
      <w:lvlText w:val="%1、"/>
      <w:lvlJc w:val="left"/>
      <w:pPr>
        <w:ind w:left="-420" w:firstLine="420"/>
      </w:pPr>
      <w:rPr>
        <w:rFonts w:hint="eastAsia" w:ascii="宋体" w:hAnsi="宋体" w:eastAsia="宋体" w:cs="宋体"/>
        <w:b/>
        <w:bCs/>
      </w:rPr>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55749F86"/>
    <w:multiLevelType w:val="singleLevel"/>
    <w:tmpl w:val="55749F86"/>
    <w:lvl w:ilvl="0" w:tentative="0">
      <w:start w:val="1"/>
      <w:numFmt w:val="decimal"/>
      <w:lvlText w:val="%1."/>
      <w:lvlJc w:val="left"/>
      <w:pPr>
        <w:tabs>
          <w:tab w:val="left" w:pos="312"/>
        </w:tabs>
      </w:p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8"/>
  </w:num>
  <w:num w:numId="6">
    <w:abstractNumId w:val="6"/>
  </w:num>
  <w:num w:numId="7">
    <w:abstractNumId w:val="1"/>
  </w:num>
  <w:num w:numId="8">
    <w:abstractNumId w:val="3"/>
  </w:num>
  <w:num w:numId="9">
    <w:abstractNumId w:val="12"/>
  </w:num>
  <w:num w:numId="10">
    <w:abstractNumId w:val="9"/>
  </w:num>
  <w:num w:numId="11">
    <w:abstractNumId w:val="4"/>
  </w:num>
  <w:num w:numId="12">
    <w:abstractNumId w:val="5"/>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DE1"/>
    <w:rsid w:val="00EF3F06"/>
    <w:rsid w:val="00F15BF5"/>
    <w:rsid w:val="00F64FFF"/>
    <w:rsid w:val="00F73696"/>
    <w:rsid w:val="00F7584C"/>
    <w:rsid w:val="00F94D09"/>
    <w:rsid w:val="02AE467C"/>
    <w:rsid w:val="0357066F"/>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49E3943"/>
    <w:rsid w:val="153B5BB0"/>
    <w:rsid w:val="15931E04"/>
    <w:rsid w:val="167D3F07"/>
    <w:rsid w:val="1722351A"/>
    <w:rsid w:val="176364BB"/>
    <w:rsid w:val="17807FD2"/>
    <w:rsid w:val="17DB3911"/>
    <w:rsid w:val="181F318D"/>
    <w:rsid w:val="18995C87"/>
    <w:rsid w:val="193F5011"/>
    <w:rsid w:val="19AF0388"/>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B337CB"/>
    <w:rsid w:val="23B85BEF"/>
    <w:rsid w:val="245C312A"/>
    <w:rsid w:val="25315A4D"/>
    <w:rsid w:val="2589395B"/>
    <w:rsid w:val="25BD6C34"/>
    <w:rsid w:val="26312F73"/>
    <w:rsid w:val="264A077C"/>
    <w:rsid w:val="26B60D71"/>
    <w:rsid w:val="26BA3B66"/>
    <w:rsid w:val="27EF5CA0"/>
    <w:rsid w:val="283D6944"/>
    <w:rsid w:val="28AA0CAA"/>
    <w:rsid w:val="28C52BC1"/>
    <w:rsid w:val="291D0ED5"/>
    <w:rsid w:val="295C3095"/>
    <w:rsid w:val="2A922D59"/>
    <w:rsid w:val="2ACE4EA1"/>
    <w:rsid w:val="2B2506EF"/>
    <w:rsid w:val="2B713EB1"/>
    <w:rsid w:val="2C255DEC"/>
    <w:rsid w:val="2C3E7B51"/>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3ED145B"/>
    <w:rsid w:val="340F5109"/>
    <w:rsid w:val="34A667EE"/>
    <w:rsid w:val="35253430"/>
    <w:rsid w:val="35317857"/>
    <w:rsid w:val="354A2CD2"/>
    <w:rsid w:val="358E544C"/>
    <w:rsid w:val="378515A4"/>
    <w:rsid w:val="37DF69EA"/>
    <w:rsid w:val="383B6244"/>
    <w:rsid w:val="3BAF5AAD"/>
    <w:rsid w:val="3BCB0B51"/>
    <w:rsid w:val="3BD579D0"/>
    <w:rsid w:val="3C063146"/>
    <w:rsid w:val="3C4147DF"/>
    <w:rsid w:val="3C712AB0"/>
    <w:rsid w:val="3EA96684"/>
    <w:rsid w:val="3EE169D7"/>
    <w:rsid w:val="3EEE1AD0"/>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6BE34E7"/>
    <w:rsid w:val="47255E31"/>
    <w:rsid w:val="48352241"/>
    <w:rsid w:val="4841120B"/>
    <w:rsid w:val="48543680"/>
    <w:rsid w:val="490B3CA7"/>
    <w:rsid w:val="490F6E66"/>
    <w:rsid w:val="495C1F18"/>
    <w:rsid w:val="496019FC"/>
    <w:rsid w:val="4A436F54"/>
    <w:rsid w:val="4A6343F9"/>
    <w:rsid w:val="4AAC1378"/>
    <w:rsid w:val="4ADD28AB"/>
    <w:rsid w:val="4B1B1618"/>
    <w:rsid w:val="4B7F1356"/>
    <w:rsid w:val="4C120A11"/>
    <w:rsid w:val="4C427FD1"/>
    <w:rsid w:val="4C9B46BE"/>
    <w:rsid w:val="4CF7150B"/>
    <w:rsid w:val="4D996DCE"/>
    <w:rsid w:val="4DAF28F4"/>
    <w:rsid w:val="4E561D53"/>
    <w:rsid w:val="4E792389"/>
    <w:rsid w:val="4EEF0009"/>
    <w:rsid w:val="4FF84097"/>
    <w:rsid w:val="502865F4"/>
    <w:rsid w:val="506131F5"/>
    <w:rsid w:val="514629BB"/>
    <w:rsid w:val="51D81616"/>
    <w:rsid w:val="535C1F33"/>
    <w:rsid w:val="558450FF"/>
    <w:rsid w:val="576A6288"/>
    <w:rsid w:val="57C22C9A"/>
    <w:rsid w:val="57DFA24C"/>
    <w:rsid w:val="586B6361"/>
    <w:rsid w:val="588F6778"/>
    <w:rsid w:val="58933FD8"/>
    <w:rsid w:val="59865AA9"/>
    <w:rsid w:val="5A226281"/>
    <w:rsid w:val="5A53765C"/>
    <w:rsid w:val="5B8D0F7C"/>
    <w:rsid w:val="5BA179EA"/>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3E84D22"/>
    <w:rsid w:val="747223BE"/>
    <w:rsid w:val="74977C4C"/>
    <w:rsid w:val="762765CE"/>
    <w:rsid w:val="775A7EA8"/>
    <w:rsid w:val="77B51620"/>
    <w:rsid w:val="77CE2688"/>
    <w:rsid w:val="77E83CDB"/>
    <w:rsid w:val="77FB3387"/>
    <w:rsid w:val="789B6481"/>
    <w:rsid w:val="78B45ADC"/>
    <w:rsid w:val="793D76D4"/>
    <w:rsid w:val="797A18E5"/>
    <w:rsid w:val="79A9110D"/>
    <w:rsid w:val="79BE871F"/>
    <w:rsid w:val="79EA1EFB"/>
    <w:rsid w:val="7A34105D"/>
    <w:rsid w:val="7A3E764E"/>
    <w:rsid w:val="7B904B1F"/>
    <w:rsid w:val="7BEE322B"/>
    <w:rsid w:val="7CC33357"/>
    <w:rsid w:val="7CD96D8E"/>
    <w:rsid w:val="7D231939"/>
    <w:rsid w:val="7D635FF2"/>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7"/>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8"/>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Char"/>
    <w:basedOn w:val="23"/>
    <w:link w:val="13"/>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Char"/>
    <w:basedOn w:val="23"/>
    <w:link w:val="8"/>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Char"/>
    <w:basedOn w:val="23"/>
    <w:link w:val="5"/>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B2D2-DDCF-45DD-A397-FBBB0AE085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4736</Words>
  <Characters>5285</Characters>
  <Lines>118</Lines>
  <Paragraphs>33</Paragraphs>
  <TotalTime>4</TotalTime>
  <ScaleCrop>false</ScaleCrop>
  <LinksUpToDate>false</LinksUpToDate>
  <CharactersWithSpaces>5661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2024-10-25T00:53:11Z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948C9E9221F4482292AEA7355DE23444</vt:lpwstr>
  </property>
</Properties>
</file>