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Fonts w:hint="eastAsia" w:ascii="宋体" w:hAnsi="宋体" w:eastAsia="宋体" w:cs="宋体"/>
          <w:sz w:val="60"/>
          <w:szCs w:val="60"/>
        </w:rPr>
      </w:pPr>
      <w:r>
        <w:rPr>
          <w:rFonts w:hint="eastAsia" w:ascii="宋体" w:hAnsi="宋体" w:eastAsia="宋体" w:cs="宋体"/>
          <w:sz w:val="60"/>
          <w:szCs w:val="60"/>
        </w:rPr>
        <w:t>上海市儿童医院</w:t>
      </w:r>
    </w:p>
    <w:p>
      <w:pPr>
        <w:pStyle w:val="10"/>
        <w:rPr>
          <w:rFonts w:hint="eastAsia" w:ascii="宋体" w:hAnsi="宋体" w:eastAsia="宋体" w:cs="宋体"/>
          <w:sz w:val="60"/>
          <w:szCs w:val="60"/>
        </w:rPr>
      </w:pPr>
    </w:p>
    <w:p>
      <w:pPr>
        <w:pStyle w:val="10"/>
        <w:rPr>
          <w:rFonts w:hint="eastAsia" w:ascii="宋体" w:hAnsi="宋体" w:eastAsia="宋体" w:cs="宋体"/>
          <w:sz w:val="60"/>
          <w:szCs w:val="60"/>
        </w:rPr>
      </w:pPr>
    </w:p>
    <w:p>
      <w:pPr>
        <w:pStyle w:val="10"/>
        <w:rPr>
          <w:rFonts w:hint="eastAsia" w:ascii="宋体" w:hAnsi="宋体" w:eastAsia="宋体" w:cs="宋体"/>
          <w:sz w:val="60"/>
          <w:szCs w:val="60"/>
          <w:lang w:eastAsia="zh-CN"/>
        </w:rPr>
      </w:pPr>
      <w:r>
        <w:rPr>
          <w:rFonts w:hint="eastAsia" w:ascii="宋体" w:hAnsi="宋体" w:eastAsia="宋体" w:cs="宋体"/>
          <w:sz w:val="60"/>
          <w:szCs w:val="60"/>
          <w:lang w:eastAsia="zh-CN"/>
        </w:rPr>
        <w:t>EBER探针（手工）</w:t>
      </w:r>
      <w:r>
        <w:rPr>
          <w:rFonts w:hint="eastAsia" w:ascii="宋体" w:hAnsi="宋体" w:eastAsia="宋体" w:cs="宋体"/>
          <w:sz w:val="60"/>
          <w:szCs w:val="60"/>
        </w:rPr>
        <w:t>项目</w:t>
      </w:r>
      <w:r>
        <w:rPr>
          <w:rFonts w:hint="eastAsia" w:ascii="宋体" w:hAnsi="宋体" w:eastAsia="宋体" w:cs="宋体"/>
          <w:sz w:val="60"/>
          <w:szCs w:val="60"/>
          <w:lang w:eastAsia="zh-CN"/>
        </w:rPr>
        <w:t>（</w:t>
      </w:r>
      <w:r>
        <w:rPr>
          <w:rFonts w:hint="eastAsia" w:ascii="宋体" w:hAnsi="宋体" w:eastAsia="宋体" w:cs="宋体"/>
          <w:sz w:val="60"/>
          <w:szCs w:val="60"/>
          <w:lang w:val="en-US" w:eastAsia="zh-CN"/>
        </w:rPr>
        <w:t>第四次</w:t>
      </w:r>
      <w:r>
        <w:rPr>
          <w:rFonts w:hint="eastAsia" w:ascii="宋体" w:hAnsi="宋体" w:eastAsia="宋体" w:cs="宋体"/>
          <w:sz w:val="60"/>
          <w:szCs w:val="60"/>
          <w:lang w:eastAsia="zh-CN"/>
        </w:rPr>
        <w:t>）</w:t>
      </w:r>
    </w:p>
    <w:p>
      <w:pPr>
        <w:pStyle w:val="10"/>
        <w:rPr>
          <w:rFonts w:hint="eastAsia" w:ascii="宋体" w:hAnsi="宋体" w:eastAsia="宋体" w:cs="宋体"/>
          <w:sz w:val="60"/>
          <w:szCs w:val="60"/>
        </w:rPr>
      </w:pPr>
    </w:p>
    <w:p>
      <w:pPr>
        <w:pStyle w:val="10"/>
        <w:rPr>
          <w:rFonts w:hint="eastAsia" w:ascii="宋体" w:hAnsi="宋体" w:eastAsia="宋体" w:cs="宋体"/>
          <w:sz w:val="36"/>
        </w:rPr>
      </w:pPr>
      <w:r>
        <w:rPr>
          <w:rFonts w:hint="eastAsia" w:ascii="宋体" w:hAnsi="宋体" w:eastAsia="宋体" w:cs="宋体"/>
          <w:sz w:val="60"/>
          <w:szCs w:val="60"/>
        </w:rPr>
        <w:t>遴选文件</w:t>
      </w:r>
    </w:p>
    <w:p>
      <w:pPr>
        <w:pStyle w:val="2"/>
        <w:ind w:firstLine="360"/>
        <w:rPr>
          <w:rFonts w:hint="eastAsia" w:ascii="宋体" w:hAnsi="宋体" w:eastAsia="宋体" w:cs="宋体"/>
          <w:b/>
          <w:sz w:val="36"/>
          <w:szCs w:val="20"/>
        </w:rPr>
      </w:pPr>
    </w:p>
    <w:p>
      <w:pPr>
        <w:tabs>
          <w:tab w:val="left" w:pos="3150"/>
        </w:tabs>
        <w:jc w:val="center"/>
        <w:rPr>
          <w:rFonts w:hint="eastAsia" w:ascii="宋体" w:hAnsi="宋体" w:eastAsia="宋体" w:cs="宋体"/>
          <w:b/>
          <w:sz w:val="36"/>
          <w:szCs w:val="20"/>
        </w:rPr>
      </w:pPr>
    </w:p>
    <w:p>
      <w:pPr>
        <w:tabs>
          <w:tab w:val="left" w:pos="3150"/>
        </w:tabs>
        <w:jc w:val="center"/>
        <w:rPr>
          <w:rFonts w:hint="default" w:ascii="宋体" w:hAnsi="宋体" w:eastAsia="宋体" w:cs="宋体"/>
          <w:b/>
          <w:sz w:val="36"/>
          <w:szCs w:val="20"/>
          <w:lang w:val="en-US" w:eastAsia="zh-CN"/>
        </w:rPr>
      </w:pPr>
      <w:r>
        <w:rPr>
          <w:rFonts w:hint="eastAsia" w:ascii="宋体" w:hAnsi="宋体" w:eastAsia="宋体" w:cs="宋体"/>
          <w:b/>
          <w:sz w:val="36"/>
          <w:szCs w:val="20"/>
          <w:lang w:val="en-US" w:eastAsia="zh-CN"/>
        </w:rPr>
        <w:t>项目</w:t>
      </w:r>
      <w:r>
        <w:rPr>
          <w:rFonts w:hint="eastAsia" w:ascii="宋体" w:hAnsi="宋体" w:eastAsia="宋体" w:cs="宋体"/>
          <w:b/>
          <w:sz w:val="36"/>
          <w:szCs w:val="20"/>
        </w:rPr>
        <w:t>编号：2023-ETLX</w:t>
      </w:r>
      <w:r>
        <w:rPr>
          <w:rFonts w:hint="eastAsia" w:ascii="宋体" w:hAnsi="宋体" w:eastAsia="宋体" w:cs="宋体"/>
          <w:b/>
          <w:sz w:val="36"/>
          <w:szCs w:val="20"/>
          <w:lang w:val="en-US" w:eastAsia="zh-CN"/>
        </w:rPr>
        <w:t>SJ</w:t>
      </w:r>
      <w:r>
        <w:rPr>
          <w:rFonts w:hint="eastAsia" w:ascii="宋体" w:hAnsi="宋体" w:eastAsia="宋体" w:cs="宋体"/>
          <w:b/>
          <w:sz w:val="36"/>
          <w:szCs w:val="20"/>
        </w:rPr>
        <w:t>-00</w:t>
      </w:r>
      <w:r>
        <w:rPr>
          <w:rFonts w:hint="eastAsia" w:ascii="宋体" w:hAnsi="宋体" w:eastAsia="宋体" w:cs="宋体"/>
          <w:b/>
          <w:sz w:val="36"/>
          <w:szCs w:val="20"/>
          <w:lang w:val="en-US" w:eastAsia="zh-CN"/>
        </w:rPr>
        <w:t>6</w:t>
      </w:r>
    </w:p>
    <w:p>
      <w:pPr>
        <w:pStyle w:val="10"/>
        <w:rPr>
          <w:rFonts w:ascii="华文仿宋" w:hAnsi="华文仿宋" w:eastAsia="华文仿宋" w:cs="华文仿宋"/>
          <w:sz w:val="36"/>
        </w:rPr>
      </w:pPr>
    </w:p>
    <w:p>
      <w:pPr>
        <w:pStyle w:val="10"/>
        <w:rPr>
          <w:rFonts w:ascii="华文仿宋" w:hAnsi="华文仿宋" w:eastAsia="华文仿宋" w:cs="华文仿宋"/>
          <w:sz w:val="36"/>
        </w:rPr>
      </w:pPr>
    </w:p>
    <w:p>
      <w:pPr>
        <w:keepNext w:val="0"/>
        <w:keepLines w:val="0"/>
        <w:widowControl/>
        <w:suppressLineNumbers w:val="0"/>
        <w:jc w:val="center"/>
        <w:rPr>
          <w:rFonts w:ascii="inherit" w:hAnsi="inherit" w:eastAsia="微软雅黑" w:cs="宋体"/>
          <w:kern w:val="36"/>
          <w:sz w:val="28"/>
          <w:szCs w:val="28"/>
        </w:rPr>
        <w:sectPr>
          <w:pgSz w:w="11906" w:h="16838"/>
          <w:pgMar w:top="1440" w:right="1304" w:bottom="1440" w:left="1304" w:header="851" w:footer="992" w:gutter="0"/>
          <w:pgNumType w:start="0"/>
          <w:cols w:space="720" w:num="1"/>
          <w:titlePg/>
          <w:docGrid w:type="linesAndChars" w:linePitch="312" w:charSpace="0"/>
        </w:sectPr>
      </w:pPr>
    </w:p>
    <w:p>
      <w:pPr>
        <w:keepNext w:val="0"/>
        <w:keepLines w:val="0"/>
        <w:pageBreakBefore w:val="0"/>
        <w:widowControl/>
        <w:numPr>
          <w:ilvl w:val="0"/>
          <w:numId w:val="0"/>
        </w:numPr>
        <w:kinsoku/>
        <w:overflowPunct/>
        <w:topLinePunct w:val="0"/>
        <w:autoSpaceDE/>
        <w:autoSpaceDN/>
        <w:bidi w:val="0"/>
        <w:adjustRightInd/>
        <w:snapToGrid/>
        <w:spacing w:before="168" w:after="168" w:line="500" w:lineRule="exact"/>
        <w:jc w:val="center"/>
        <w:textAlignment w:val="auto"/>
        <w:rPr>
          <w:rFonts w:hint="eastAsia" w:ascii="华文仿宋" w:hAnsi="华文仿宋" w:cs="华文仿宋"/>
        </w:rPr>
      </w:pPr>
      <w:r>
        <w:rPr>
          <w:rFonts w:hint="eastAsia" w:ascii="华文仿宋" w:hAnsi="华文仿宋" w:cs="华文仿宋"/>
          <w:sz w:val="36"/>
          <w:szCs w:val="36"/>
          <w:lang w:val="en-US" w:eastAsia="zh-CN"/>
        </w:rPr>
        <w:t xml:space="preserve">第一章   </w:t>
      </w:r>
      <w:r>
        <w:rPr>
          <w:rFonts w:hint="eastAsia" w:ascii="华文仿宋" w:hAnsi="华文仿宋" w:cs="华文仿宋"/>
          <w:sz w:val="36"/>
          <w:szCs w:val="36"/>
        </w:rPr>
        <w:t>遴选邀请</w:t>
      </w:r>
    </w:p>
    <w:p>
      <w:pPr>
        <w:pStyle w:val="29"/>
        <w:numPr>
          <w:ilvl w:val="0"/>
          <w:numId w:val="0"/>
        </w:numPr>
        <w:autoSpaceDE w:val="0"/>
        <w:autoSpaceDN w:val="0"/>
        <w:spacing w:line="360" w:lineRule="exact"/>
        <w:ind w:leftChars="0" w:firstLine="480" w:firstLineChars="200"/>
        <w:jc w:val="left"/>
        <w:rPr>
          <w:rFonts w:ascii="宋体" w:hAnsi="宋体" w:eastAsia="宋体" w:cs="宋体"/>
          <w:b/>
          <w:sz w:val="24"/>
          <w:szCs w:val="24"/>
        </w:rPr>
      </w:pPr>
      <w:r>
        <w:rPr>
          <w:rFonts w:hint="eastAsia" w:ascii="宋体" w:hAnsi="宋体" w:eastAsia="宋体" w:cs="宋体"/>
          <w:sz w:val="24"/>
          <w:szCs w:val="24"/>
        </w:rPr>
        <w:t>根据医院有关规定，经院主管部门批准，拟对</w:t>
      </w:r>
      <w:r>
        <w:rPr>
          <w:rFonts w:hint="eastAsia" w:ascii="宋体" w:hAnsi="宋体" w:eastAsia="宋体" w:cs="宋体"/>
          <w:sz w:val="24"/>
          <w:szCs w:val="24"/>
          <w:shd w:val="clear" w:color="auto" w:fill="FFFFFF"/>
        </w:rPr>
        <w:t>如下项目以遴选采购的方式进行采购。</w:t>
      </w:r>
    </w:p>
    <w:p>
      <w:pPr>
        <w:keepNext w:val="0"/>
        <w:keepLines w:val="0"/>
        <w:pageBreakBefore w:val="0"/>
        <w:widowControl/>
        <w:numPr>
          <w:ilvl w:val="0"/>
          <w:numId w:val="1"/>
        </w:numPr>
        <w:kinsoku/>
        <w:wordWrap w:val="0"/>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lang w:eastAsia="zh-CN"/>
        </w:rPr>
      </w:pPr>
      <w:r>
        <w:rPr>
          <w:rFonts w:hint="eastAsia" w:ascii="宋体" w:hAnsi="宋体" w:eastAsia="宋体" w:cs="宋体"/>
          <w:b/>
          <w:bCs/>
          <w:color w:val="000000"/>
          <w:kern w:val="0"/>
          <w:sz w:val="24"/>
          <w:szCs w:val="24"/>
        </w:rPr>
        <w:t>项目</w:t>
      </w:r>
      <w:r>
        <w:rPr>
          <w:rFonts w:hint="eastAsia" w:ascii="宋体" w:hAnsi="宋体" w:eastAsia="宋体" w:cs="宋体"/>
          <w:b/>
          <w:bCs/>
          <w:color w:val="000000"/>
          <w:kern w:val="0"/>
          <w:sz w:val="24"/>
          <w:szCs w:val="24"/>
          <w:lang w:val="en-US" w:eastAsia="zh-CN"/>
        </w:rPr>
        <w:t>概况</w:t>
      </w:r>
      <w:r>
        <w:rPr>
          <w:rFonts w:hint="eastAsia" w:ascii="宋体" w:hAnsi="宋体" w:eastAsia="宋体" w:cs="宋体"/>
          <w:b/>
          <w:bCs/>
          <w:color w:val="000000"/>
          <w:kern w:val="0"/>
          <w:sz w:val="24"/>
          <w:szCs w:val="24"/>
        </w:rPr>
        <w:t>：</w:t>
      </w:r>
    </w:p>
    <w:p>
      <w:pPr>
        <w:keepNext w:val="0"/>
        <w:keepLines w:val="0"/>
        <w:pageBreakBefore w:val="0"/>
        <w:widowControl/>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kern w:val="0"/>
          <w:sz w:val="24"/>
          <w:szCs w:val="24"/>
        </w:rPr>
        <w:t>1、项目名称：</w:t>
      </w:r>
      <w:r>
        <w:rPr>
          <w:rFonts w:hint="eastAsia" w:ascii="宋体" w:hAnsi="宋体" w:eastAsia="宋体" w:cs="宋体"/>
          <w:kern w:val="0"/>
          <w:sz w:val="24"/>
          <w:szCs w:val="24"/>
          <w:lang w:val="en-US" w:eastAsia="zh-CN"/>
        </w:rPr>
        <w:t>EBER探针（手工）；</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shd w:val="clear" w:color="auto" w:fill="F7F7F7"/>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项目</w:t>
      </w:r>
      <w:r>
        <w:rPr>
          <w:rFonts w:hint="eastAsia" w:ascii="宋体" w:hAnsi="宋体" w:eastAsia="宋体" w:cs="宋体"/>
          <w:kern w:val="0"/>
          <w:sz w:val="24"/>
          <w:szCs w:val="24"/>
        </w:rPr>
        <w:t>编号：</w:t>
      </w:r>
      <w:r>
        <w:rPr>
          <w:rFonts w:hint="eastAsia" w:ascii="宋体" w:hAnsi="宋体" w:eastAsia="宋体" w:cs="宋体"/>
          <w:color w:val="000000"/>
          <w:kern w:val="0"/>
          <w:sz w:val="24"/>
          <w:szCs w:val="24"/>
          <w:lang w:eastAsia="zh-CN"/>
        </w:rPr>
        <w:t>202</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lang w:eastAsia="zh-CN"/>
        </w:rPr>
        <w:t>-ETLX</w:t>
      </w:r>
      <w:r>
        <w:rPr>
          <w:rFonts w:hint="eastAsia" w:ascii="宋体" w:hAnsi="宋体" w:eastAsia="宋体" w:cs="宋体"/>
          <w:color w:val="000000"/>
          <w:kern w:val="0"/>
          <w:sz w:val="24"/>
          <w:szCs w:val="24"/>
          <w:lang w:val="en-US" w:eastAsia="zh-CN"/>
        </w:rPr>
        <w:t>SJ</w:t>
      </w:r>
      <w:r>
        <w:rPr>
          <w:rFonts w:hint="eastAsia" w:ascii="宋体" w:hAnsi="宋体" w:eastAsia="宋体" w:cs="宋体"/>
          <w:color w:val="000000"/>
          <w:kern w:val="0"/>
          <w:sz w:val="24"/>
          <w:szCs w:val="24"/>
          <w:lang w:eastAsia="zh-CN"/>
        </w:rPr>
        <w:t>-00</w:t>
      </w:r>
      <w:r>
        <w:rPr>
          <w:rFonts w:hint="eastAsia" w:ascii="宋体" w:hAnsi="宋体" w:eastAsia="宋体" w:cs="宋体"/>
          <w:color w:val="000000"/>
          <w:kern w:val="0"/>
          <w:sz w:val="24"/>
          <w:szCs w:val="24"/>
          <w:lang w:val="en-US" w:eastAsia="zh-CN"/>
        </w:rPr>
        <w:t>6；</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rPr>
        <w:t>3</w:t>
      </w:r>
      <w:r>
        <w:rPr>
          <w:rFonts w:hint="eastAsia" w:ascii="宋体" w:hAnsi="宋体" w:eastAsia="宋体" w:cs="宋体"/>
          <w:kern w:val="0"/>
          <w:sz w:val="24"/>
          <w:szCs w:val="24"/>
          <w:highlight w:val="none"/>
        </w:rPr>
        <w:t>、</w:t>
      </w:r>
      <w:bookmarkStart w:id="0" w:name="PO_项目内容数量及要求29"/>
      <w:r>
        <w:rPr>
          <w:rFonts w:hint="eastAsia" w:ascii="宋体" w:hAnsi="宋体" w:eastAsia="宋体" w:cs="宋体"/>
          <w:kern w:val="0"/>
          <w:sz w:val="24"/>
          <w:szCs w:val="24"/>
          <w:highlight w:val="none"/>
        </w:rPr>
        <w:t>预估年使用量：</w:t>
      </w:r>
      <w:bookmarkEnd w:id="0"/>
      <w:r>
        <w:rPr>
          <w:rFonts w:hint="eastAsia" w:ascii="宋体" w:hAnsi="宋体" w:eastAsia="宋体" w:cs="宋体"/>
          <w:kern w:val="0"/>
          <w:sz w:val="24"/>
          <w:szCs w:val="24"/>
          <w:highlight w:val="none"/>
          <w:lang w:val="en-US" w:eastAsia="zh-CN"/>
        </w:rPr>
        <w:t>500</w:t>
      </w:r>
      <w:r>
        <w:rPr>
          <w:rFonts w:hint="eastAsia" w:ascii="宋体" w:hAnsi="宋体" w:cs="宋体"/>
          <w:color w:val="000000"/>
          <w:kern w:val="0"/>
          <w:sz w:val="24"/>
          <w:szCs w:val="24"/>
          <w:highlight w:val="none"/>
          <w:lang w:val="en-US" w:eastAsia="zh-CN" w:bidi="ar"/>
        </w:rPr>
        <w:t>检测/年</w:t>
      </w:r>
      <w:r>
        <w:rPr>
          <w:rFonts w:hint="eastAsia" w:ascii="宋体" w:hAnsi="宋体" w:eastAsia="宋体" w:cs="宋体"/>
          <w:kern w:val="0"/>
          <w:sz w:val="24"/>
          <w:szCs w:val="24"/>
          <w:highlight w:val="none"/>
          <w:lang w:eastAsia="zh-CN"/>
        </w:rPr>
        <w:t>；</w:t>
      </w:r>
    </w:p>
    <w:p>
      <w:pPr>
        <w:keepNext w:val="0"/>
        <w:keepLines w:val="0"/>
        <w:pageBreakBefore w:val="0"/>
        <w:widowControl/>
        <w:kinsoku/>
        <w:wordWrap/>
        <w:overflowPunct/>
        <w:topLinePunct w:val="0"/>
        <w:autoSpaceDE/>
        <w:autoSpaceDN/>
        <w:bidi w:val="0"/>
        <w:spacing w:line="500" w:lineRule="exact"/>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供应期限：</w:t>
      </w:r>
      <w:r>
        <w:rPr>
          <w:rFonts w:hint="eastAsia" w:ascii="宋体" w:hAnsi="宋体" w:eastAsia="宋体" w:cs="宋体"/>
          <w:kern w:val="0"/>
          <w:sz w:val="24"/>
          <w:szCs w:val="24"/>
          <w:lang w:val="en-US" w:eastAsia="zh-CN"/>
        </w:rPr>
        <w:t>3年</w:t>
      </w:r>
      <w:r>
        <w:rPr>
          <w:rFonts w:hint="eastAsia" w:ascii="宋体" w:hAnsi="宋体" w:eastAsia="宋体" w:cs="宋体"/>
          <w:kern w:val="0"/>
          <w:sz w:val="24"/>
          <w:szCs w:val="24"/>
          <w:lang w:eastAsia="zh-CN"/>
        </w:rPr>
        <w:t>；</w:t>
      </w:r>
    </w:p>
    <w:p>
      <w:pPr>
        <w:keepNext w:val="0"/>
        <w:keepLines w:val="0"/>
        <w:pageBreakBefore w:val="0"/>
        <w:widowControl/>
        <w:kinsoku/>
        <w:wordWrap/>
        <w:overflowPunct/>
        <w:topLinePunct w:val="0"/>
        <w:autoSpaceDE/>
        <w:autoSpaceDN/>
        <w:bidi w:val="0"/>
        <w:spacing w:line="500" w:lineRule="exact"/>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、付款周期：对账后3个月</w:t>
      </w:r>
      <w:r>
        <w:rPr>
          <w:rFonts w:hint="eastAsia" w:ascii="宋体" w:hAnsi="宋体" w:eastAsia="宋体" w:cs="宋体"/>
          <w:kern w:val="0"/>
          <w:sz w:val="24"/>
          <w:szCs w:val="24"/>
          <w:lang w:eastAsia="zh-CN"/>
        </w:rPr>
        <w:t>；</w:t>
      </w:r>
    </w:p>
    <w:p>
      <w:pPr>
        <w:keepNext w:val="0"/>
        <w:keepLines w:val="0"/>
        <w:pageBreakBefore w:val="0"/>
        <w:widowControl/>
        <w:kinsoku/>
        <w:wordWrap/>
        <w:overflowPunct/>
        <w:topLinePunct w:val="0"/>
        <w:autoSpaceDE/>
        <w:autoSpaceDN/>
        <w:bidi w:val="0"/>
        <w:spacing w:line="500" w:lineRule="exact"/>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、交付地址：</w:t>
      </w:r>
      <w:bookmarkStart w:id="1" w:name="PO_交付地址29"/>
      <w:r>
        <w:rPr>
          <w:rFonts w:hint="eastAsia" w:ascii="宋体" w:hAnsi="宋体" w:eastAsia="宋体" w:cs="宋体"/>
          <w:kern w:val="0"/>
          <w:sz w:val="24"/>
          <w:szCs w:val="24"/>
        </w:rPr>
        <w:t>采购人指定</w:t>
      </w:r>
      <w:bookmarkEnd w:id="1"/>
      <w:r>
        <w:rPr>
          <w:rFonts w:hint="eastAsia" w:ascii="宋体" w:hAnsi="宋体" w:eastAsia="宋体" w:cs="宋体"/>
          <w:kern w:val="0"/>
          <w:sz w:val="24"/>
          <w:szCs w:val="24"/>
          <w:lang w:val="en-US" w:eastAsia="zh-CN"/>
        </w:rPr>
        <w:t>地点；</w:t>
      </w:r>
    </w:p>
    <w:p>
      <w:pPr>
        <w:keepNext w:val="0"/>
        <w:keepLines w:val="0"/>
        <w:pageBreakBefore w:val="0"/>
        <w:widowControl/>
        <w:kinsoku/>
        <w:wordWrap/>
        <w:overflowPunct/>
        <w:topLinePunct w:val="0"/>
        <w:autoSpaceDE/>
        <w:autoSpaceDN/>
        <w:bidi w:val="0"/>
        <w:spacing w:line="5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、交付日期：</w:t>
      </w:r>
      <w:bookmarkStart w:id="2" w:name="PO_交付日期29"/>
      <w:r>
        <w:rPr>
          <w:rFonts w:hint="eastAsia" w:ascii="宋体" w:hAnsi="宋体" w:eastAsia="宋体" w:cs="宋体"/>
          <w:i w:val="0"/>
          <w:iCs w:val="0"/>
          <w:color w:val="000000"/>
          <w:kern w:val="0"/>
          <w:sz w:val="24"/>
          <w:szCs w:val="24"/>
          <w:u w:val="none"/>
          <w:lang w:val="en-US" w:eastAsia="zh-CN" w:bidi="ar"/>
        </w:rPr>
        <w:t>接到院方通知后保证72小时</w:t>
      </w:r>
      <w:r>
        <w:rPr>
          <w:rFonts w:hint="eastAsia" w:ascii="宋体" w:hAnsi="宋体" w:eastAsia="宋体" w:cs="宋体"/>
          <w:i w:val="0"/>
          <w:iCs w:val="0"/>
          <w:color w:val="000000"/>
          <w:kern w:val="0"/>
          <w:sz w:val="24"/>
          <w:szCs w:val="24"/>
          <w:highlight w:val="none"/>
          <w:u w:val="none"/>
          <w:lang w:val="en-US" w:eastAsia="zh-CN" w:bidi="ar"/>
        </w:rPr>
        <w:t>内完成配</w:t>
      </w:r>
      <w:r>
        <w:rPr>
          <w:rFonts w:hint="eastAsia" w:ascii="宋体" w:hAnsi="宋体" w:eastAsia="宋体" w:cs="宋体"/>
          <w:i w:val="0"/>
          <w:iCs w:val="0"/>
          <w:color w:val="000000"/>
          <w:kern w:val="0"/>
          <w:sz w:val="24"/>
          <w:szCs w:val="24"/>
          <w:u w:val="none"/>
          <w:lang w:val="en-US" w:eastAsia="zh-CN" w:bidi="ar"/>
        </w:rPr>
        <w:t>送，保障临床需求</w:t>
      </w:r>
      <w:bookmarkEnd w:id="2"/>
      <w:r>
        <w:rPr>
          <w:rFonts w:hint="eastAsia" w:ascii="宋体" w:hAnsi="宋体" w:eastAsia="宋体" w:cs="宋体"/>
          <w:i w:val="0"/>
          <w:iCs w:val="0"/>
          <w:color w:val="000000"/>
          <w:kern w:val="0"/>
          <w:sz w:val="24"/>
          <w:szCs w:val="24"/>
          <w:u w:val="none"/>
          <w:lang w:val="en-US" w:eastAsia="zh-CN" w:bidi="ar"/>
        </w:rPr>
        <w:t>。</w:t>
      </w:r>
    </w:p>
    <w:p>
      <w:pPr>
        <w:keepNext w:val="0"/>
        <w:keepLines w:val="0"/>
        <w:pageBreakBefore w:val="0"/>
        <w:widowControl/>
        <w:suppressLineNumbers w:val="0"/>
        <w:kinsoku/>
        <w:overflowPunct/>
        <w:topLinePunct w:val="0"/>
        <w:autoSpaceDE/>
        <w:autoSpaceDN/>
        <w:bidi w:val="0"/>
        <w:spacing w:line="500" w:lineRule="exact"/>
        <w:jc w:val="left"/>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二、投标人资质要求：</w:t>
      </w:r>
    </w:p>
    <w:p>
      <w:pPr>
        <w:pStyle w:val="32"/>
        <w:keepNext w:val="0"/>
        <w:keepLines w:val="0"/>
        <w:pageBreakBefore w:val="0"/>
        <w:widowControl/>
        <w:kinsoku/>
        <w:wordWrap/>
        <w:overflowPunct/>
        <w:topLinePunct w:val="0"/>
        <w:autoSpaceDE/>
        <w:autoSpaceDN/>
        <w:bidi w:val="0"/>
        <w:adjustRightInd w:val="0"/>
        <w:snapToGrid w:val="0"/>
        <w:spacing w:line="500" w:lineRule="exact"/>
        <w:ind w:left="0" w:firstLine="480" w:firstLineChars="200"/>
        <w:jc w:val="left"/>
        <w:textAlignment w:val="auto"/>
        <w:outlineLvl w:val="0"/>
        <w:rPr>
          <w:rFonts w:hint="eastAsia" w:ascii="宋体" w:hAnsi="宋体" w:eastAsia="宋体" w:cs="宋体"/>
          <w:kern w:val="0"/>
          <w:sz w:val="24"/>
          <w:szCs w:val="24"/>
          <w:highlight w:val="none"/>
        </w:rPr>
      </w:pPr>
      <w:bookmarkStart w:id="3" w:name="PO_资格条件29"/>
      <w:r>
        <w:rPr>
          <w:rFonts w:hint="eastAsia" w:ascii="宋体" w:hAnsi="宋体" w:eastAsia="宋体" w:cs="宋体"/>
          <w:kern w:val="0"/>
          <w:sz w:val="24"/>
          <w:szCs w:val="24"/>
          <w:highlight w:val="none"/>
        </w:rPr>
        <w:t>1、中华人民共和国境内注册的，具有独立承担民事责任的能力；</w:t>
      </w:r>
    </w:p>
    <w:p>
      <w:pPr>
        <w:pStyle w:val="32"/>
        <w:keepNext w:val="0"/>
        <w:keepLines w:val="0"/>
        <w:pageBreakBefore w:val="0"/>
        <w:widowControl/>
        <w:kinsoku/>
        <w:wordWrap/>
        <w:overflowPunct/>
        <w:topLinePunct w:val="0"/>
        <w:autoSpaceDE/>
        <w:autoSpaceDN/>
        <w:bidi w:val="0"/>
        <w:adjustRightInd w:val="0"/>
        <w:snapToGrid w:val="0"/>
        <w:spacing w:line="500" w:lineRule="exact"/>
        <w:ind w:left="0" w:firstLine="480" w:firstLineChars="200"/>
        <w:jc w:val="left"/>
        <w:textAlignment w:val="auto"/>
        <w:outlineLvl w:val="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2、参加采购活动前三年内，在经营活动中没有重大违法记录；</w:t>
      </w:r>
    </w:p>
    <w:p>
      <w:pPr>
        <w:pStyle w:val="32"/>
        <w:keepNext w:val="0"/>
        <w:keepLines w:val="0"/>
        <w:pageBreakBefore w:val="0"/>
        <w:widowControl/>
        <w:kinsoku/>
        <w:wordWrap/>
        <w:overflowPunct/>
        <w:topLinePunct w:val="0"/>
        <w:autoSpaceDE/>
        <w:autoSpaceDN/>
        <w:bidi w:val="0"/>
        <w:adjustRightInd w:val="0"/>
        <w:snapToGrid w:val="0"/>
        <w:spacing w:line="500" w:lineRule="exact"/>
        <w:ind w:left="0" w:firstLine="480" w:firstLineChars="200"/>
        <w:jc w:val="left"/>
        <w:textAlignment w:val="auto"/>
        <w:outlineLvl w:val="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3、自开展经营活动以来，未有过行贿犯罪记录；</w:t>
      </w:r>
    </w:p>
    <w:p>
      <w:pPr>
        <w:pStyle w:val="32"/>
        <w:keepNext w:val="0"/>
        <w:keepLines w:val="0"/>
        <w:pageBreakBefore w:val="0"/>
        <w:widowControl/>
        <w:kinsoku/>
        <w:wordWrap/>
        <w:overflowPunct/>
        <w:topLinePunct w:val="0"/>
        <w:autoSpaceDE/>
        <w:autoSpaceDN/>
        <w:bidi w:val="0"/>
        <w:adjustRightInd w:val="0"/>
        <w:snapToGrid w:val="0"/>
        <w:spacing w:line="500" w:lineRule="exact"/>
        <w:ind w:left="0" w:firstLine="480" w:firstLineChars="200"/>
        <w:jc w:val="left"/>
        <w:textAlignment w:val="auto"/>
        <w:outlineLvl w:val="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4、投标人</w:t>
      </w:r>
      <w:r>
        <w:rPr>
          <w:rFonts w:hint="eastAsia" w:ascii="宋体" w:hAnsi="宋体" w:eastAsia="宋体" w:cs="宋体"/>
          <w:kern w:val="0"/>
          <w:sz w:val="24"/>
          <w:szCs w:val="24"/>
          <w:highlight w:val="none"/>
          <w:lang w:val="en-US" w:eastAsia="zh-CN"/>
        </w:rPr>
        <w:t>须</w:t>
      </w:r>
      <w:r>
        <w:rPr>
          <w:rFonts w:hint="eastAsia" w:ascii="宋体" w:hAnsi="宋体" w:eastAsia="宋体" w:cs="宋体"/>
          <w:kern w:val="0"/>
          <w:sz w:val="24"/>
          <w:szCs w:val="24"/>
          <w:highlight w:val="none"/>
        </w:rPr>
        <w:t>提供投标货物的《中华人民共和国医疗器械注册证》或《第一类医疗器械备案凭证》。投标人应按照国家有关规定提供食品药品监督管理部门颁发的《中华人民共和国医疗器械经营企业许可证》或《第二类医疗器械经营备案凭证》；如果投标人是投标货物制造厂家，还应按照国家有关规定提供食品药品监督管理部门颁发的《中华人民共和国医疗器械生产企业许可证》或《第一类医疗器械生产备案凭证》；投标人的生产或经营范围应当与国家相关许可保持一致</w:t>
      </w:r>
      <w:bookmarkEnd w:id="3"/>
      <w:r>
        <w:rPr>
          <w:rFonts w:hint="eastAsia" w:ascii="宋体" w:hAnsi="宋体" w:eastAsia="宋体" w:cs="宋体"/>
          <w:kern w:val="0"/>
          <w:sz w:val="24"/>
          <w:szCs w:val="24"/>
          <w:highlight w:val="none"/>
          <w:lang w:eastAsia="zh-CN"/>
        </w:rPr>
        <w:t>；</w:t>
      </w:r>
    </w:p>
    <w:p>
      <w:pPr>
        <w:pStyle w:val="32"/>
        <w:keepNext w:val="0"/>
        <w:keepLines w:val="0"/>
        <w:pageBreakBefore w:val="0"/>
        <w:widowControl/>
        <w:kinsoku/>
        <w:wordWrap/>
        <w:overflowPunct/>
        <w:topLinePunct w:val="0"/>
        <w:autoSpaceDE/>
        <w:autoSpaceDN/>
        <w:bidi w:val="0"/>
        <w:adjustRightInd w:val="0"/>
        <w:snapToGrid w:val="0"/>
        <w:spacing w:line="500" w:lineRule="exact"/>
        <w:ind w:left="0" w:firstLine="480" w:firstLineChars="200"/>
        <w:jc w:val="left"/>
        <w:textAlignment w:val="auto"/>
        <w:outlineLvl w:val="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未被“信用中国”网站（www.creditchina.gov.cn）列入失信被执行人、重大税收违法案件当事人名单</w:t>
      </w:r>
      <w:r>
        <w:rPr>
          <w:rFonts w:hint="eastAsia" w:ascii="宋体" w:hAnsi="宋体" w:eastAsia="宋体" w:cs="宋体"/>
          <w:kern w:val="0"/>
          <w:sz w:val="24"/>
          <w:szCs w:val="24"/>
          <w:highlight w:val="none"/>
          <w:lang w:eastAsia="zh-CN"/>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kern w:val="0"/>
          <w:sz w:val="24"/>
          <w:szCs w:val="24"/>
          <w:highlight w:val="none"/>
          <w:lang w:val="en-US" w:eastAsia="zh-CN"/>
        </w:rPr>
        <w:t>6、</w:t>
      </w:r>
      <w:r>
        <w:rPr>
          <w:rFonts w:hint="eastAsia" w:ascii="宋体" w:hAnsi="宋体" w:eastAsia="宋体" w:cs="宋体"/>
          <w:i w:val="0"/>
          <w:iCs w:val="0"/>
          <w:caps w:val="0"/>
          <w:color w:val="auto"/>
          <w:spacing w:val="0"/>
          <w:sz w:val="24"/>
          <w:szCs w:val="24"/>
          <w:highlight w:val="none"/>
          <w:lang w:val="en-US" w:eastAsia="zh-CN"/>
        </w:rPr>
        <w:t>投标人为代理商的，须提供制造商授权的完整连续且有效的代理证明文件。</w:t>
      </w:r>
    </w:p>
    <w:p>
      <w:pPr>
        <w:pStyle w:val="32"/>
        <w:keepNext w:val="0"/>
        <w:keepLines w:val="0"/>
        <w:pageBreakBefore w:val="0"/>
        <w:widowControl/>
        <w:kinsoku/>
        <w:wordWrap/>
        <w:overflowPunct/>
        <w:topLinePunct w:val="0"/>
        <w:autoSpaceDE/>
        <w:autoSpaceDN/>
        <w:bidi w:val="0"/>
        <w:adjustRightInd w:val="0"/>
        <w:snapToGrid w:val="0"/>
        <w:spacing w:line="500" w:lineRule="exact"/>
        <w:ind w:left="0" w:firstLine="480" w:firstLineChars="200"/>
        <w:jc w:val="left"/>
        <w:textAlignment w:val="auto"/>
        <w:outlineLvl w:val="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7、</w:t>
      </w:r>
      <w:r>
        <w:rPr>
          <w:rFonts w:hint="eastAsia" w:ascii="宋体" w:hAnsi="宋体" w:eastAsia="宋体" w:cs="宋体"/>
          <w:kern w:val="0"/>
          <w:sz w:val="24"/>
          <w:szCs w:val="24"/>
          <w:highlight w:val="none"/>
        </w:rPr>
        <w:t>本项目不接受联合体投标</w:t>
      </w:r>
      <w:r>
        <w:rPr>
          <w:rFonts w:hint="eastAsia" w:ascii="宋体" w:hAnsi="宋体" w:eastAsia="宋体" w:cs="宋体"/>
          <w:kern w:val="0"/>
          <w:sz w:val="24"/>
          <w:szCs w:val="24"/>
          <w:highlight w:val="none"/>
          <w:lang w:eastAsia="zh-CN"/>
        </w:rPr>
        <w:t>。</w:t>
      </w:r>
    </w:p>
    <w:p>
      <w:pPr>
        <w:pStyle w:val="32"/>
        <w:keepNext w:val="0"/>
        <w:keepLines w:val="0"/>
        <w:pageBreakBefore w:val="0"/>
        <w:widowControl/>
        <w:kinsoku/>
        <w:wordWrap/>
        <w:overflowPunct/>
        <w:topLinePunct w:val="0"/>
        <w:autoSpaceDE/>
        <w:autoSpaceDN/>
        <w:bidi w:val="0"/>
        <w:adjustRightInd w:val="0"/>
        <w:snapToGrid w:val="0"/>
        <w:spacing w:line="500" w:lineRule="exact"/>
        <w:ind w:left="0" w:firstLine="480" w:firstLineChars="200"/>
        <w:jc w:val="left"/>
        <w:textAlignment w:val="auto"/>
        <w:outlineLvl w:val="0"/>
        <w:rPr>
          <w:rFonts w:hint="eastAsia" w:ascii="宋体" w:hAnsi="宋体" w:eastAsia="宋体" w:cs="宋体"/>
          <w:kern w:val="0"/>
          <w:sz w:val="24"/>
          <w:szCs w:val="24"/>
          <w:highlight w:val="none"/>
          <w:lang w:eastAsia="zh-CN"/>
        </w:rPr>
      </w:pPr>
    </w:p>
    <w:p>
      <w:pPr>
        <w:pStyle w:val="32"/>
        <w:keepNext w:val="0"/>
        <w:keepLines w:val="0"/>
        <w:pageBreakBefore w:val="0"/>
        <w:widowControl/>
        <w:kinsoku/>
        <w:wordWrap/>
        <w:overflowPunct/>
        <w:topLinePunct w:val="0"/>
        <w:autoSpaceDE/>
        <w:autoSpaceDN/>
        <w:bidi w:val="0"/>
        <w:adjustRightInd w:val="0"/>
        <w:snapToGrid w:val="0"/>
        <w:spacing w:line="500" w:lineRule="exact"/>
        <w:ind w:left="0" w:firstLine="480" w:firstLineChars="200"/>
        <w:jc w:val="left"/>
        <w:textAlignment w:val="auto"/>
        <w:outlineLvl w:val="0"/>
        <w:rPr>
          <w:rFonts w:hint="eastAsia" w:ascii="宋体" w:hAnsi="宋体" w:eastAsia="宋体" w:cs="宋体"/>
          <w:kern w:val="0"/>
          <w:sz w:val="24"/>
          <w:szCs w:val="24"/>
          <w:highlight w:val="none"/>
          <w:lang w:eastAsia="zh-CN"/>
        </w:rPr>
      </w:pPr>
    </w:p>
    <w:p>
      <w:pPr>
        <w:pStyle w:val="32"/>
        <w:keepNext w:val="0"/>
        <w:keepLines w:val="0"/>
        <w:pageBreakBefore w:val="0"/>
        <w:widowControl/>
        <w:kinsoku/>
        <w:wordWrap/>
        <w:overflowPunct/>
        <w:topLinePunct w:val="0"/>
        <w:autoSpaceDE/>
        <w:autoSpaceDN/>
        <w:bidi w:val="0"/>
        <w:adjustRightInd w:val="0"/>
        <w:snapToGrid w:val="0"/>
        <w:spacing w:line="500" w:lineRule="exact"/>
        <w:ind w:left="0" w:firstLine="480" w:firstLineChars="200"/>
        <w:jc w:val="left"/>
        <w:textAlignment w:val="auto"/>
        <w:outlineLvl w:val="0"/>
        <w:rPr>
          <w:rFonts w:hint="eastAsia" w:ascii="宋体" w:hAnsi="宋体" w:eastAsia="宋体" w:cs="宋体"/>
          <w:kern w:val="0"/>
          <w:sz w:val="24"/>
          <w:szCs w:val="24"/>
          <w:highlight w:val="none"/>
          <w:lang w:eastAsia="zh-CN"/>
        </w:rPr>
      </w:pPr>
    </w:p>
    <w:p>
      <w:pPr>
        <w:keepNext w:val="0"/>
        <w:keepLines w:val="0"/>
        <w:pageBreakBefore w:val="0"/>
        <w:widowControl/>
        <w:suppressLineNumbers w:val="0"/>
        <w:kinsoku/>
        <w:overflowPunct/>
        <w:topLinePunct w:val="0"/>
        <w:autoSpaceDE/>
        <w:autoSpaceDN/>
        <w:bidi w:val="0"/>
        <w:spacing w:line="500" w:lineRule="exact"/>
        <w:jc w:val="left"/>
        <w:textAlignment w:val="auto"/>
        <w:rPr>
          <w:rFonts w:hint="eastAsia" w:ascii="宋体" w:hAnsi="宋体" w:eastAsia="宋体" w:cs="宋体"/>
          <w:b/>
          <w:bCs/>
          <w:kern w:val="0"/>
          <w:sz w:val="24"/>
          <w:szCs w:val="24"/>
          <w:highlight w:val="none"/>
          <w:lang w:val="en-US" w:eastAsia="zh-CN" w:bidi="ar"/>
        </w:rPr>
      </w:pPr>
      <w:r>
        <w:rPr>
          <w:rFonts w:hint="eastAsia" w:ascii="宋体" w:hAnsi="宋体" w:eastAsia="宋体" w:cs="宋体"/>
          <w:b/>
          <w:bCs/>
          <w:kern w:val="0"/>
          <w:sz w:val="24"/>
          <w:szCs w:val="24"/>
          <w:highlight w:val="none"/>
          <w:lang w:val="en-US" w:eastAsia="zh-CN" w:bidi="ar"/>
        </w:rPr>
        <w:t>三、报名</w:t>
      </w:r>
      <w:r>
        <w:rPr>
          <w:rFonts w:hint="eastAsia" w:cs="宋体"/>
          <w:b/>
          <w:bCs/>
          <w:kern w:val="0"/>
          <w:sz w:val="24"/>
          <w:szCs w:val="24"/>
          <w:highlight w:val="none"/>
          <w:lang w:val="en-US" w:eastAsia="zh-CN" w:bidi="ar"/>
        </w:rPr>
        <w:t>要求</w:t>
      </w:r>
      <w:r>
        <w:rPr>
          <w:rFonts w:hint="eastAsia" w:ascii="宋体" w:hAnsi="宋体" w:eastAsia="宋体" w:cs="宋体"/>
          <w:b/>
          <w:bCs/>
          <w:kern w:val="0"/>
          <w:sz w:val="24"/>
          <w:szCs w:val="24"/>
          <w:highlight w:val="none"/>
          <w:lang w:val="en-US" w:eastAsia="zh-CN" w:bidi="ar"/>
        </w:rPr>
        <w:t>及开标时间、地点</w:t>
      </w:r>
    </w:p>
    <w:tbl>
      <w:tblPr>
        <w:tblStyle w:val="14"/>
        <w:tblpPr w:leftFromText="180" w:rightFromText="180" w:vertAnchor="text" w:horzAnchor="page" w:tblpX="1556" w:tblpY="358"/>
        <w:tblOverlap w:val="never"/>
        <w:tblW w:w="9311" w:type="dxa"/>
        <w:tblInd w:w="0" w:type="dxa"/>
        <w:tblLayout w:type="fixed"/>
        <w:tblCellMar>
          <w:top w:w="0" w:type="dxa"/>
          <w:left w:w="108" w:type="dxa"/>
          <w:bottom w:w="0" w:type="dxa"/>
          <w:right w:w="108" w:type="dxa"/>
        </w:tblCellMar>
      </w:tblPr>
      <w:tblGrid>
        <w:gridCol w:w="958"/>
        <w:gridCol w:w="1823"/>
        <w:gridCol w:w="1569"/>
        <w:gridCol w:w="4961"/>
      </w:tblGrid>
      <w:tr>
        <w:tblPrEx>
          <w:tblCellMar>
            <w:top w:w="0" w:type="dxa"/>
            <w:left w:w="108" w:type="dxa"/>
            <w:bottom w:w="0" w:type="dxa"/>
            <w:right w:w="108" w:type="dxa"/>
          </w:tblCellMar>
        </w:tblPrEx>
        <w:trPr>
          <w:trHeight w:val="812" w:hRule="exact"/>
        </w:trPr>
        <w:tc>
          <w:tcPr>
            <w:tcW w:w="95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szCs w:val="21"/>
                <w:lang w:eastAsia="zh-CN"/>
              </w:rPr>
            </w:pPr>
            <w:r>
              <w:rPr>
                <w:rFonts w:hint="eastAsia" w:ascii="宋体" w:hAnsi="宋体"/>
                <w:szCs w:val="21"/>
              </w:rPr>
              <w:t>包件号</w:t>
            </w:r>
          </w:p>
        </w:tc>
        <w:tc>
          <w:tcPr>
            <w:tcW w:w="182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szCs w:val="21"/>
              </w:rPr>
            </w:pPr>
            <w:r>
              <w:rPr>
                <w:rFonts w:hint="eastAsia" w:ascii="宋体" w:hAnsi="宋体"/>
                <w:szCs w:val="21"/>
              </w:rPr>
              <w:t>项目名称</w:t>
            </w:r>
          </w:p>
        </w:tc>
        <w:tc>
          <w:tcPr>
            <w:tcW w:w="156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szCs w:val="21"/>
                <w:lang w:val="en-US" w:eastAsia="zh-CN"/>
              </w:rPr>
            </w:pPr>
            <w:r>
              <w:rPr>
                <w:rFonts w:hint="eastAsia" w:ascii="宋体" w:hAnsi="宋体"/>
                <w:szCs w:val="21"/>
                <w:lang w:val="en-US" w:eastAsia="zh-CN"/>
              </w:rPr>
              <w:t>年预估</w:t>
            </w:r>
          </w:p>
          <w:p>
            <w:pPr>
              <w:widowControl/>
              <w:jc w:val="center"/>
              <w:rPr>
                <w:rFonts w:ascii="宋体" w:hAnsi="宋体"/>
                <w:szCs w:val="21"/>
              </w:rPr>
            </w:pPr>
            <w:r>
              <w:rPr>
                <w:rFonts w:hint="eastAsia" w:ascii="宋体" w:hAnsi="宋体"/>
                <w:szCs w:val="21"/>
                <w:lang w:val="en-US" w:eastAsia="zh-CN"/>
              </w:rPr>
              <w:t>使用</w:t>
            </w:r>
            <w:r>
              <w:rPr>
                <w:rFonts w:hint="eastAsia" w:ascii="宋体" w:hAnsi="宋体"/>
                <w:szCs w:val="21"/>
              </w:rPr>
              <w:t>量</w:t>
            </w:r>
          </w:p>
        </w:tc>
        <w:tc>
          <w:tcPr>
            <w:tcW w:w="496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szCs w:val="21"/>
              </w:rPr>
            </w:pPr>
            <w:r>
              <w:rPr>
                <w:rFonts w:hint="eastAsia" w:ascii="宋体" w:hAnsi="宋体"/>
                <w:szCs w:val="21"/>
                <w:lang w:eastAsia="zh-CN"/>
              </w:rPr>
              <w:t>“</w:t>
            </w:r>
            <w:r>
              <w:rPr>
                <w:rFonts w:hint="eastAsia" w:ascii="宋体" w:hAnsi="宋体"/>
                <w:szCs w:val="21"/>
                <w:lang w:val="en-US" w:eastAsia="zh-CN"/>
              </w:rPr>
              <w:t>预约登记</w:t>
            </w:r>
            <w:r>
              <w:rPr>
                <w:rFonts w:hint="eastAsia" w:ascii="宋体" w:hAnsi="宋体"/>
                <w:szCs w:val="21"/>
                <w:lang w:eastAsia="zh-CN"/>
              </w:rPr>
              <w:t>”</w:t>
            </w:r>
            <w:r>
              <w:rPr>
                <w:rFonts w:hint="eastAsia" w:ascii="宋体" w:hAnsi="宋体"/>
                <w:szCs w:val="21"/>
              </w:rPr>
              <w:t>链接</w:t>
            </w:r>
          </w:p>
        </w:tc>
      </w:tr>
      <w:tr>
        <w:tblPrEx>
          <w:tblCellMar>
            <w:top w:w="0" w:type="dxa"/>
            <w:left w:w="108" w:type="dxa"/>
            <w:bottom w:w="0" w:type="dxa"/>
            <w:right w:w="108" w:type="dxa"/>
          </w:tblCellMar>
        </w:tblPrEx>
        <w:trPr>
          <w:trHeight w:val="2801" w:hRule="exact"/>
        </w:trPr>
        <w:tc>
          <w:tcPr>
            <w:tcW w:w="95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sz w:val="21"/>
                <w:szCs w:val="21"/>
                <w:highlight w:val="none"/>
                <w:lang w:eastAsia="zh-CN"/>
              </w:rPr>
            </w:pPr>
            <w:r>
              <w:rPr>
                <w:rFonts w:hint="eastAsia" w:ascii="宋体" w:hAnsi="宋体"/>
                <w:sz w:val="21"/>
                <w:szCs w:val="21"/>
                <w:highlight w:val="none"/>
                <w:lang w:val="en-US" w:eastAsia="zh-CN"/>
              </w:rPr>
              <w:t>01</w:t>
            </w:r>
          </w:p>
        </w:tc>
        <w:tc>
          <w:tcPr>
            <w:tcW w:w="1823" w:type="dxa"/>
            <w:tcBorders>
              <w:top w:val="single" w:color="auto" w:sz="4" w:space="0"/>
              <w:left w:val="nil"/>
              <w:bottom w:val="single" w:color="auto" w:sz="4" w:space="0"/>
              <w:right w:val="single" w:color="auto" w:sz="4" w:space="0"/>
            </w:tcBorders>
            <w:noWrap w:val="0"/>
            <w:vAlign w:val="center"/>
          </w:tcPr>
          <w:p>
            <w:pPr>
              <w:pStyle w:val="3"/>
              <w:rPr>
                <w:sz w:val="21"/>
                <w:szCs w:val="21"/>
                <w:highlight w:val="none"/>
              </w:rPr>
            </w:pPr>
            <w:r>
              <w:rPr>
                <w:rFonts w:hint="eastAsia" w:ascii="宋体" w:hAnsi="宋体" w:eastAsia="宋体" w:cs="宋体"/>
                <w:kern w:val="0"/>
                <w:sz w:val="21"/>
                <w:szCs w:val="21"/>
                <w:highlight w:val="none"/>
                <w:lang w:val="en-US" w:eastAsia="zh-CN"/>
              </w:rPr>
              <w:t>EBER探针（手工）</w:t>
            </w:r>
          </w:p>
        </w:tc>
        <w:tc>
          <w:tcPr>
            <w:tcW w:w="1569" w:type="dxa"/>
            <w:tcBorders>
              <w:top w:val="single" w:color="auto" w:sz="4" w:space="0"/>
              <w:left w:val="nil"/>
              <w:bottom w:val="single" w:color="auto" w:sz="4" w:space="0"/>
              <w:right w:val="single" w:color="auto" w:sz="4" w:space="0"/>
            </w:tcBorders>
            <w:noWrap w:val="0"/>
            <w:vAlign w:val="center"/>
          </w:tcPr>
          <w:p>
            <w:pPr>
              <w:jc w:val="center"/>
              <w:rPr>
                <w:rFonts w:hint="default" w:ascii="宋体" w:hAnsi="宋体" w:eastAsia="宋体"/>
                <w:color w:val="FF0000"/>
                <w:sz w:val="21"/>
                <w:szCs w:val="21"/>
                <w:highlight w:val="none"/>
                <w:lang w:val="en-US" w:eastAsia="zh-CN"/>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500</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检测/年</w:t>
            </w:r>
          </w:p>
        </w:tc>
        <w:tc>
          <w:tcPr>
            <w:tcW w:w="4961" w:type="dxa"/>
            <w:tcBorders>
              <w:top w:val="single" w:color="auto" w:sz="4" w:space="0"/>
              <w:left w:val="nil"/>
              <w:bottom w:val="single" w:color="auto" w:sz="4" w:space="0"/>
              <w:right w:val="single" w:color="auto" w:sz="4" w:space="0"/>
            </w:tcBorders>
            <w:noWrap w:val="0"/>
            <w:vAlign w:val="center"/>
          </w:tcPr>
          <w:p>
            <w:pPr>
              <w:jc w:val="center"/>
              <w:rPr>
                <w:rFonts w:ascii="宋体" w:hAnsi="宋体"/>
                <w:szCs w:val="21"/>
                <w:highlight w:val="none"/>
              </w:rPr>
            </w:pPr>
            <w:r>
              <w:rPr>
                <w:rFonts w:ascii="宋体" w:hAnsi="宋体" w:eastAsia="宋体" w:cs="宋体"/>
                <w:sz w:val="24"/>
                <w:szCs w:val="24"/>
                <w:highlight w:val="none"/>
              </w:rPr>
              <w:drawing>
                <wp:inline distT="0" distB="0" distL="114300" distR="114300">
                  <wp:extent cx="1245870" cy="1245870"/>
                  <wp:effectExtent l="0" t="0" r="11430" b="1143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1245870" cy="1245870"/>
                          </a:xfrm>
                          <a:prstGeom prst="rect">
                            <a:avLst/>
                          </a:prstGeom>
                          <a:noFill/>
                          <a:ln w="9525">
                            <a:noFill/>
                          </a:ln>
                        </pic:spPr>
                      </pic:pic>
                    </a:graphicData>
                  </a:graphic>
                </wp:inline>
              </w:drawing>
            </w:r>
          </w:p>
          <w:p>
            <w:pPr>
              <w:jc w:val="left"/>
              <w:rPr>
                <w:rFonts w:ascii="宋体" w:hAnsi="宋体"/>
                <w:szCs w:val="21"/>
                <w:highlight w:val="none"/>
              </w:rPr>
            </w:pPr>
            <w:r>
              <w:rPr>
                <w:rFonts w:hint="eastAsia" w:ascii="宋体" w:hAnsi="宋体"/>
                <w:szCs w:val="21"/>
                <w:highlight w:val="none"/>
              </w:rPr>
              <w:t>https://gysgl.shchildren.com.cn:9088/hospital-supplier/hospital/visit?pc=00015255</w:t>
            </w:r>
          </w:p>
        </w:tc>
      </w:tr>
    </w:tbl>
    <w:p>
      <w:pPr>
        <w:pStyle w:val="29"/>
        <w:keepNext w:val="0"/>
        <w:keepLines w:val="0"/>
        <w:pageBreakBefore w:val="0"/>
        <w:widowControl w:val="0"/>
        <w:kinsoku/>
        <w:wordWrap/>
        <w:overflowPunct/>
        <w:topLinePunct w:val="0"/>
        <w:autoSpaceDE w:val="0"/>
        <w:autoSpaceDN w:val="0"/>
        <w:bidi w:val="0"/>
        <w:adjustRightInd/>
        <w:snapToGrid/>
        <w:spacing w:line="460" w:lineRule="exact"/>
        <w:ind w:left="0" w:firstLine="0"/>
        <w:textAlignment w:val="auto"/>
        <w:rPr>
          <w:rFonts w:hint="default"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1、报名要求</w:t>
      </w:r>
    </w:p>
    <w:p>
      <w:pPr>
        <w:pStyle w:val="29"/>
        <w:keepNext w:val="0"/>
        <w:keepLines w:val="0"/>
        <w:pageBreakBefore w:val="0"/>
        <w:widowControl w:val="0"/>
        <w:kinsoku/>
        <w:wordWrap/>
        <w:overflowPunct/>
        <w:topLinePunct w:val="0"/>
        <w:autoSpaceDE w:val="0"/>
        <w:autoSpaceDN w:val="0"/>
        <w:bidi w:val="0"/>
        <w:adjustRightInd/>
        <w:snapToGrid/>
        <w:spacing w:line="460" w:lineRule="exact"/>
        <w:ind w:left="0" w:firstLine="480" w:firstLineChars="200"/>
        <w:textAlignment w:val="auto"/>
        <w:rPr>
          <w:rFonts w:ascii="宋体" w:hAnsi="宋体" w:eastAsia="宋体" w:cs="宋体"/>
          <w:b/>
          <w:bCs/>
          <w:color w:val="FF0000"/>
          <w:sz w:val="24"/>
          <w:szCs w:val="24"/>
        </w:rPr>
      </w:pPr>
      <w:r>
        <w:rPr>
          <w:rFonts w:hint="eastAsia" w:ascii="宋体" w:hAnsi="宋体" w:eastAsia="宋体"/>
          <w:sz w:val="24"/>
          <w:szCs w:val="24"/>
        </w:rPr>
        <w:t>有兴趣的潜在参选人</w:t>
      </w:r>
      <w:r>
        <w:rPr>
          <w:rFonts w:hint="eastAsia" w:ascii="宋体" w:hAnsi="宋体" w:eastAsia="宋体" w:cs="宋体"/>
          <w:i w:val="0"/>
          <w:iCs w:val="0"/>
          <w:caps w:val="0"/>
          <w:color w:val="auto"/>
          <w:spacing w:val="0"/>
          <w:sz w:val="24"/>
          <w:szCs w:val="24"/>
          <w:highlight w:val="none"/>
          <w:lang w:val="en-US" w:eastAsia="zh-CN"/>
        </w:rPr>
        <w:t>请于</w:t>
      </w:r>
      <w:r>
        <w:rPr>
          <w:rFonts w:hint="eastAsia" w:ascii="宋体" w:hAnsi="宋体" w:eastAsia="宋体" w:cs="宋体"/>
          <w:b/>
          <w:bCs/>
          <w:color w:val="FF0000"/>
          <w:sz w:val="24"/>
          <w:szCs w:val="24"/>
        </w:rPr>
        <w:t>202</w:t>
      </w:r>
      <w:r>
        <w:rPr>
          <w:rFonts w:hint="eastAsia" w:ascii="宋体" w:hAnsi="宋体" w:eastAsia="宋体" w:cs="宋体"/>
          <w:b/>
          <w:bCs/>
          <w:color w:val="FF0000"/>
          <w:sz w:val="24"/>
          <w:szCs w:val="24"/>
          <w:lang w:val="en-US" w:eastAsia="zh-CN"/>
        </w:rPr>
        <w:t>3</w:t>
      </w:r>
      <w:r>
        <w:rPr>
          <w:rFonts w:hint="eastAsia" w:ascii="宋体" w:hAnsi="宋体" w:eastAsia="宋体" w:cs="宋体"/>
          <w:b/>
          <w:bCs/>
          <w:color w:val="FF0000"/>
          <w:sz w:val="24"/>
          <w:szCs w:val="24"/>
        </w:rPr>
        <w:t>年0</w:t>
      </w:r>
      <w:r>
        <w:rPr>
          <w:rFonts w:hint="eastAsia" w:ascii="宋体" w:hAnsi="宋体" w:eastAsia="宋体" w:cs="宋体"/>
          <w:b/>
          <w:bCs/>
          <w:color w:val="FF0000"/>
          <w:sz w:val="24"/>
          <w:szCs w:val="24"/>
          <w:lang w:val="en-US" w:eastAsia="zh-CN"/>
        </w:rPr>
        <w:t>7</w:t>
      </w:r>
      <w:r>
        <w:rPr>
          <w:rFonts w:hint="eastAsia" w:ascii="宋体" w:hAnsi="宋体" w:eastAsia="宋体" w:cs="宋体"/>
          <w:b/>
          <w:bCs/>
          <w:color w:val="FF0000"/>
          <w:sz w:val="24"/>
          <w:szCs w:val="24"/>
        </w:rPr>
        <w:t>月</w:t>
      </w:r>
      <w:r>
        <w:rPr>
          <w:rFonts w:hint="eastAsia" w:ascii="宋体" w:hAnsi="宋体" w:eastAsia="宋体" w:cs="宋体"/>
          <w:b/>
          <w:bCs/>
          <w:color w:val="FF0000"/>
          <w:sz w:val="24"/>
          <w:szCs w:val="24"/>
          <w:lang w:val="en-US" w:eastAsia="zh-CN"/>
        </w:rPr>
        <w:t>20</w:t>
      </w:r>
      <w:r>
        <w:rPr>
          <w:rFonts w:hint="eastAsia" w:ascii="宋体" w:hAnsi="宋体" w:eastAsia="宋体" w:cs="宋体"/>
          <w:b/>
          <w:bCs/>
          <w:color w:val="FF0000"/>
          <w:sz w:val="24"/>
          <w:szCs w:val="24"/>
        </w:rPr>
        <w:t>日</w:t>
      </w:r>
      <w:r>
        <w:rPr>
          <w:rFonts w:hint="eastAsia" w:ascii="宋体" w:hAnsi="宋体" w:eastAsia="宋体" w:cs="宋体"/>
          <w:b/>
          <w:bCs/>
          <w:color w:val="FF0000"/>
          <w:sz w:val="24"/>
          <w:szCs w:val="24"/>
          <w:lang w:val="en-US" w:eastAsia="zh-CN"/>
        </w:rPr>
        <w:t>起至</w:t>
      </w:r>
      <w:r>
        <w:rPr>
          <w:rFonts w:hint="eastAsia" w:ascii="宋体" w:hAnsi="宋体" w:eastAsia="宋体" w:cs="宋体"/>
          <w:b/>
          <w:bCs/>
          <w:color w:val="FF0000"/>
          <w:sz w:val="24"/>
          <w:szCs w:val="24"/>
        </w:rPr>
        <w:t>202</w:t>
      </w:r>
      <w:r>
        <w:rPr>
          <w:rFonts w:hint="eastAsia" w:ascii="宋体" w:hAnsi="宋体" w:eastAsia="宋体" w:cs="宋体"/>
          <w:b/>
          <w:bCs/>
          <w:color w:val="FF0000"/>
          <w:sz w:val="24"/>
          <w:szCs w:val="24"/>
          <w:lang w:val="en-US" w:eastAsia="zh-CN"/>
        </w:rPr>
        <w:t>3</w:t>
      </w:r>
      <w:r>
        <w:rPr>
          <w:rFonts w:hint="eastAsia" w:ascii="宋体" w:hAnsi="宋体" w:eastAsia="宋体" w:cs="宋体"/>
          <w:b/>
          <w:bCs/>
          <w:color w:val="FF0000"/>
          <w:sz w:val="24"/>
          <w:szCs w:val="24"/>
        </w:rPr>
        <w:t>年0</w:t>
      </w:r>
      <w:r>
        <w:rPr>
          <w:rFonts w:hint="eastAsia" w:ascii="宋体" w:hAnsi="宋体" w:eastAsia="宋体" w:cs="宋体"/>
          <w:b/>
          <w:bCs/>
          <w:color w:val="FF0000"/>
          <w:sz w:val="24"/>
          <w:szCs w:val="24"/>
          <w:lang w:val="en-US" w:eastAsia="zh-CN"/>
        </w:rPr>
        <w:t>7</w:t>
      </w:r>
      <w:r>
        <w:rPr>
          <w:rFonts w:hint="eastAsia" w:ascii="宋体" w:hAnsi="宋体" w:eastAsia="宋体" w:cs="宋体"/>
          <w:b/>
          <w:bCs/>
          <w:color w:val="FF0000"/>
          <w:sz w:val="24"/>
          <w:szCs w:val="24"/>
        </w:rPr>
        <w:t>月</w:t>
      </w:r>
      <w:r>
        <w:rPr>
          <w:rFonts w:hint="eastAsia" w:ascii="宋体" w:hAnsi="宋体" w:eastAsia="宋体" w:cs="宋体"/>
          <w:b/>
          <w:bCs/>
          <w:color w:val="FF0000"/>
          <w:sz w:val="24"/>
          <w:szCs w:val="24"/>
          <w:lang w:val="en-US" w:eastAsia="zh-CN"/>
        </w:rPr>
        <w:t>27</w:t>
      </w:r>
      <w:r>
        <w:rPr>
          <w:rFonts w:hint="eastAsia" w:ascii="宋体" w:hAnsi="宋体" w:eastAsia="宋体" w:cs="宋体"/>
          <w:b/>
          <w:bCs/>
          <w:color w:val="FF0000"/>
          <w:sz w:val="24"/>
          <w:szCs w:val="24"/>
        </w:rPr>
        <w:t>日</w:t>
      </w:r>
      <w:r>
        <w:rPr>
          <w:rFonts w:hint="eastAsia" w:ascii="宋体" w:hAnsi="宋体" w:eastAsia="宋体" w:cs="宋体"/>
          <w:b/>
          <w:bCs/>
          <w:color w:val="FF0000"/>
          <w:sz w:val="24"/>
          <w:szCs w:val="24"/>
          <w:lang w:val="en-US" w:eastAsia="zh-CN"/>
        </w:rPr>
        <w:t>止</w:t>
      </w:r>
      <w:r>
        <w:rPr>
          <w:rFonts w:hint="eastAsia" w:ascii="宋体" w:hAnsi="宋体" w:eastAsia="宋体" w:cs="宋体"/>
          <w:b/>
          <w:bCs/>
          <w:color w:val="FF0000"/>
          <w:sz w:val="24"/>
          <w:szCs w:val="24"/>
        </w:rPr>
        <w:t>每天</w:t>
      </w:r>
      <w:r>
        <w:rPr>
          <w:rFonts w:hint="eastAsia" w:ascii="宋体" w:hAnsi="宋体" w:eastAsia="宋体" w:cs="宋体"/>
          <w:b/>
          <w:bCs/>
          <w:color w:val="FF0000"/>
          <w:sz w:val="24"/>
          <w:szCs w:val="24"/>
          <w:lang w:val="en-US" w:eastAsia="zh-CN"/>
        </w:rPr>
        <w:t>0</w:t>
      </w:r>
      <w:bookmarkStart w:id="4" w:name="_GoBack"/>
      <w:bookmarkEnd w:id="4"/>
      <w:r>
        <w:rPr>
          <w:rFonts w:hint="eastAsia" w:ascii="宋体" w:hAnsi="宋体" w:eastAsia="宋体" w:cs="宋体"/>
          <w:b/>
          <w:bCs/>
          <w:color w:val="FF0000"/>
          <w:sz w:val="24"/>
          <w:szCs w:val="24"/>
        </w:rPr>
        <w:t>8：00-16：30（北京时间）</w:t>
      </w:r>
      <w:r>
        <w:rPr>
          <w:rFonts w:hint="eastAsia" w:ascii="宋体" w:hAnsi="宋体" w:eastAsia="宋体" w:cs="宋体"/>
          <w:i w:val="0"/>
          <w:iCs w:val="0"/>
          <w:caps w:val="0"/>
          <w:color w:val="auto"/>
          <w:spacing w:val="0"/>
          <w:sz w:val="24"/>
          <w:szCs w:val="24"/>
          <w:highlight w:val="none"/>
          <w:lang w:val="en-US" w:eastAsia="zh-CN"/>
        </w:rPr>
        <w:t>在上海市儿童医院官网中“医院动态”栏的“招标公示”界面下</w:t>
      </w:r>
      <w:r>
        <w:rPr>
          <w:rFonts w:hint="eastAsia" w:ascii="宋体" w:hAnsi="宋体" w:eastAsia="宋体" w:cs="宋体"/>
          <w:i w:val="0"/>
          <w:iCs w:val="0"/>
          <w:caps w:val="0"/>
          <w:color w:val="0000FF"/>
          <w:spacing w:val="0"/>
          <w:sz w:val="24"/>
          <w:szCs w:val="24"/>
          <w:highlight w:val="none"/>
          <w:u w:val="single"/>
          <w:lang w:val="en-US" w:eastAsia="zh-CN"/>
        </w:rPr>
        <w:t>(</w:t>
      </w:r>
      <w:r>
        <w:rPr>
          <w:rFonts w:hint="eastAsia" w:ascii="宋体" w:hAnsi="宋体" w:eastAsia="宋体" w:cs="宋体"/>
          <w:i w:val="0"/>
          <w:iCs w:val="0"/>
          <w:caps w:val="0"/>
          <w:color w:val="0000FF"/>
          <w:spacing w:val="0"/>
          <w:sz w:val="24"/>
          <w:szCs w:val="24"/>
          <w:highlight w:val="none"/>
          <w:u w:val="single"/>
          <w:lang w:val="en-US" w:eastAsia="zh-CN"/>
        </w:rPr>
        <w:fldChar w:fldCharType="begin"/>
      </w:r>
      <w:r>
        <w:rPr>
          <w:rFonts w:hint="eastAsia" w:ascii="宋体" w:hAnsi="宋体" w:eastAsia="宋体" w:cs="宋体"/>
          <w:i w:val="0"/>
          <w:iCs w:val="0"/>
          <w:caps w:val="0"/>
          <w:color w:val="0000FF"/>
          <w:spacing w:val="0"/>
          <w:sz w:val="24"/>
          <w:szCs w:val="24"/>
          <w:highlight w:val="none"/>
          <w:u w:val="single"/>
          <w:lang w:val="en-US" w:eastAsia="zh-CN"/>
        </w:rPr>
        <w:instrText xml:space="preserve"> HYPERLINK "http://www.shchildren.com.cn/channels/95.html" </w:instrText>
      </w:r>
      <w:r>
        <w:rPr>
          <w:rFonts w:hint="eastAsia" w:ascii="宋体" w:hAnsi="宋体" w:eastAsia="宋体" w:cs="宋体"/>
          <w:i w:val="0"/>
          <w:iCs w:val="0"/>
          <w:caps w:val="0"/>
          <w:color w:val="0000FF"/>
          <w:spacing w:val="0"/>
          <w:sz w:val="24"/>
          <w:szCs w:val="24"/>
          <w:highlight w:val="none"/>
          <w:u w:val="single"/>
          <w:lang w:val="en-US" w:eastAsia="zh-CN"/>
        </w:rPr>
        <w:fldChar w:fldCharType="separate"/>
      </w:r>
      <w:r>
        <w:rPr>
          <w:rFonts w:hint="eastAsia" w:ascii="宋体" w:hAnsi="宋体" w:eastAsia="宋体" w:cs="宋体"/>
          <w:i w:val="0"/>
          <w:iCs w:val="0"/>
          <w:caps w:val="0"/>
          <w:color w:val="0000FF"/>
          <w:spacing w:val="0"/>
          <w:sz w:val="24"/>
          <w:szCs w:val="24"/>
          <w:highlight w:val="none"/>
          <w:u w:val="single"/>
        </w:rPr>
        <w:t>http://www.shchildren.com.cn/channels/95.html</w:t>
      </w:r>
      <w:r>
        <w:rPr>
          <w:rFonts w:hint="eastAsia" w:ascii="宋体" w:hAnsi="宋体" w:eastAsia="宋体" w:cs="宋体"/>
          <w:i w:val="0"/>
          <w:iCs w:val="0"/>
          <w:caps w:val="0"/>
          <w:color w:val="0000FF"/>
          <w:spacing w:val="0"/>
          <w:sz w:val="24"/>
          <w:szCs w:val="24"/>
          <w:highlight w:val="none"/>
          <w:u w:val="single"/>
          <w:lang w:val="en-US" w:eastAsia="zh-CN"/>
        </w:rPr>
        <w:fldChar w:fldCharType="end"/>
      </w:r>
      <w:r>
        <w:rPr>
          <w:rFonts w:hint="eastAsia" w:ascii="宋体" w:hAnsi="宋体" w:eastAsia="宋体" w:cs="宋体"/>
          <w:i w:val="0"/>
          <w:iCs w:val="0"/>
          <w:caps w:val="0"/>
          <w:color w:val="0000FF"/>
          <w:spacing w:val="0"/>
          <w:sz w:val="24"/>
          <w:szCs w:val="24"/>
          <w:highlight w:val="none"/>
          <w:u w:val="single"/>
          <w:lang w:val="en-US" w:eastAsia="zh-CN"/>
        </w:rPr>
        <w:t>)</w:t>
      </w:r>
      <w:r>
        <w:rPr>
          <w:rFonts w:hint="eastAsia" w:ascii="宋体" w:hAnsi="宋体" w:eastAsia="宋体" w:cs="宋体"/>
          <w:i w:val="0"/>
          <w:iCs w:val="0"/>
          <w:caps w:val="0"/>
          <w:color w:val="auto"/>
          <w:spacing w:val="0"/>
          <w:sz w:val="24"/>
          <w:szCs w:val="24"/>
          <w:highlight w:val="none"/>
          <w:lang w:val="en-US" w:eastAsia="zh-CN"/>
        </w:rPr>
        <w:t>自行下载遴选文件</w:t>
      </w:r>
      <w:r>
        <w:rPr>
          <w:rFonts w:hint="eastAsia" w:ascii="宋体" w:hAnsi="宋体" w:eastAsia="宋体" w:cs="宋体"/>
          <w:sz w:val="24"/>
          <w:szCs w:val="24"/>
        </w:rPr>
        <w:t>并按照</w:t>
      </w:r>
      <w:r>
        <w:rPr>
          <w:rFonts w:hint="eastAsia" w:ascii="宋体" w:hAnsi="宋体" w:eastAsia="宋体" w:cs="宋体"/>
          <w:sz w:val="24"/>
          <w:szCs w:val="24"/>
          <w:lang w:val="en-US" w:eastAsia="zh-CN"/>
        </w:rPr>
        <w:t>参与</w:t>
      </w:r>
      <w:r>
        <w:rPr>
          <w:rFonts w:hint="eastAsia" w:ascii="宋体" w:hAnsi="宋体" w:eastAsia="宋体" w:cs="宋体"/>
          <w:sz w:val="24"/>
          <w:szCs w:val="24"/>
        </w:rPr>
        <w:t>项目对应的</w:t>
      </w:r>
      <w:r>
        <w:rPr>
          <w:rFonts w:hint="eastAsia" w:ascii="宋体" w:hAnsi="宋体" w:eastAsia="宋体" w:cs="宋体"/>
          <w:sz w:val="24"/>
          <w:szCs w:val="24"/>
          <w:u w:val="single"/>
        </w:rPr>
        <w:t>二维码</w:t>
      </w:r>
      <w:r>
        <w:rPr>
          <w:rFonts w:hint="eastAsia" w:ascii="宋体" w:hAnsi="宋体" w:eastAsia="宋体" w:cs="宋体"/>
          <w:sz w:val="24"/>
          <w:szCs w:val="24"/>
        </w:rPr>
        <w:t>或</w:t>
      </w:r>
      <w:r>
        <w:rPr>
          <w:rFonts w:hint="eastAsia" w:ascii="宋体" w:hAnsi="宋体" w:eastAsia="宋体" w:cs="宋体"/>
          <w:sz w:val="24"/>
          <w:szCs w:val="24"/>
          <w:u w:val="single"/>
        </w:rPr>
        <w:t>报名链接</w:t>
      </w:r>
      <w:r>
        <w:rPr>
          <w:rFonts w:hint="eastAsia" w:ascii="宋体" w:hAnsi="宋体" w:eastAsia="宋体" w:cs="宋体"/>
          <w:sz w:val="24"/>
          <w:szCs w:val="24"/>
        </w:rPr>
        <w:t>完成</w:t>
      </w:r>
      <w:r>
        <w:rPr>
          <w:rFonts w:hint="eastAsia" w:ascii="宋体" w:hAnsi="宋体" w:eastAsia="宋体"/>
          <w:sz w:val="24"/>
          <w:szCs w:val="24"/>
        </w:rPr>
        <w:t>“预约登记”</w:t>
      </w:r>
      <w:r>
        <w:rPr>
          <w:rFonts w:hint="eastAsia" w:ascii="宋体" w:hAnsi="宋体" w:eastAsia="宋体" w:cs="宋体"/>
          <w:sz w:val="24"/>
          <w:szCs w:val="24"/>
        </w:rPr>
        <w:t>，</w:t>
      </w:r>
      <w:r>
        <w:rPr>
          <w:rFonts w:hint="eastAsia" w:ascii="宋体" w:hAnsi="宋体" w:eastAsia="宋体"/>
          <w:sz w:val="24"/>
          <w:szCs w:val="24"/>
        </w:rPr>
        <w:t>访问部门</w:t>
      </w:r>
      <w:r>
        <w:rPr>
          <w:rFonts w:hint="eastAsia" w:ascii="宋体" w:hAnsi="宋体" w:eastAsia="宋体" w:cs="宋体"/>
          <w:sz w:val="24"/>
          <w:szCs w:val="24"/>
        </w:rPr>
        <w:t>请选择</w:t>
      </w:r>
      <w:r>
        <w:rPr>
          <w:rFonts w:hint="eastAsia" w:ascii="宋体" w:hAnsi="宋体" w:eastAsia="宋体" w:cs="宋体"/>
          <w:sz w:val="24"/>
          <w:szCs w:val="24"/>
          <w:u w:val="single"/>
        </w:rPr>
        <w:t>“采购中心”</w:t>
      </w:r>
      <w:r>
        <w:rPr>
          <w:rFonts w:hint="eastAsia" w:ascii="宋体" w:hAnsi="宋体" w:eastAsia="宋体" w:cs="宋体"/>
          <w:sz w:val="24"/>
          <w:szCs w:val="24"/>
        </w:rPr>
        <w:t>。</w:t>
      </w:r>
      <w:r>
        <w:rPr>
          <w:rFonts w:hint="eastAsia" w:ascii="宋体" w:hAnsi="宋体" w:eastAsia="宋体" w:cs="宋体"/>
          <w:b/>
          <w:bCs/>
          <w:color w:val="FF0000"/>
          <w:sz w:val="24"/>
          <w:szCs w:val="24"/>
        </w:rPr>
        <w:t>请务必于截至时间前按要求完成“预约登记”，未完成登记的参选人参选将被否决。</w:t>
      </w:r>
    </w:p>
    <w:p>
      <w:pPr>
        <w:pStyle w:val="11"/>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0" w:right="0" w:firstLine="0"/>
        <w:jc w:val="both"/>
        <w:textAlignment w:val="auto"/>
        <w:rPr>
          <w:rFonts w:hint="eastAsia" w:cs="宋体"/>
          <w:i w:val="0"/>
          <w:iCs w:val="0"/>
          <w:caps w:val="0"/>
          <w:color w:val="auto"/>
          <w:spacing w:val="0"/>
          <w:sz w:val="24"/>
          <w:szCs w:val="24"/>
          <w:highlight w:val="none"/>
          <w:lang w:val="en-US" w:eastAsia="zh-CN"/>
        </w:rPr>
      </w:pPr>
      <w:r>
        <w:rPr>
          <w:rFonts w:hint="eastAsia" w:cs="宋体"/>
          <w:i w:val="0"/>
          <w:iCs w:val="0"/>
          <w:caps w:val="0"/>
          <w:color w:val="auto"/>
          <w:spacing w:val="0"/>
          <w:sz w:val="24"/>
          <w:szCs w:val="24"/>
          <w:highlight w:val="none"/>
          <w:lang w:val="en-US" w:eastAsia="zh-CN"/>
        </w:rPr>
        <w:t>开标时间、地点</w:t>
      </w:r>
    </w:p>
    <w:p>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Chars="0" w:right="0" w:rightChars="0" w:firstLine="480" w:firstLineChars="200"/>
        <w:jc w:val="both"/>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sz w:val="24"/>
          <w:szCs w:val="24"/>
        </w:rPr>
        <w:t>有兴趣的潜在参选人</w:t>
      </w:r>
      <w:r>
        <w:rPr>
          <w:rFonts w:hint="eastAsia" w:ascii="宋体" w:hAnsi="宋体" w:eastAsia="宋体" w:cs="宋体"/>
          <w:i w:val="0"/>
          <w:iCs w:val="0"/>
          <w:caps w:val="0"/>
          <w:color w:val="auto"/>
          <w:spacing w:val="0"/>
          <w:sz w:val="24"/>
          <w:szCs w:val="24"/>
          <w:highlight w:val="none"/>
        </w:rPr>
        <w:t>请于</w:t>
      </w:r>
      <w:r>
        <w:rPr>
          <w:rFonts w:hint="eastAsia" w:ascii="宋体" w:hAnsi="宋体" w:eastAsia="宋体" w:cs="宋体"/>
          <w:b/>
          <w:bCs/>
          <w:color w:val="FF0000"/>
          <w:kern w:val="2"/>
          <w:sz w:val="24"/>
          <w:szCs w:val="24"/>
          <w:lang w:val="en-US" w:eastAsia="zh-CN" w:bidi="ar-SA"/>
        </w:rPr>
        <w:t>2023年0</w:t>
      </w:r>
      <w:r>
        <w:rPr>
          <w:rFonts w:hint="eastAsia" w:cs="宋体"/>
          <w:b/>
          <w:bCs/>
          <w:color w:val="FF0000"/>
          <w:kern w:val="2"/>
          <w:sz w:val="24"/>
          <w:szCs w:val="24"/>
          <w:lang w:val="en-US" w:eastAsia="zh-CN" w:bidi="ar-SA"/>
        </w:rPr>
        <w:t>7</w:t>
      </w:r>
      <w:r>
        <w:rPr>
          <w:rFonts w:hint="eastAsia" w:ascii="宋体" w:hAnsi="宋体" w:eastAsia="宋体" w:cs="宋体"/>
          <w:b/>
          <w:bCs/>
          <w:color w:val="FF0000"/>
          <w:kern w:val="2"/>
          <w:sz w:val="24"/>
          <w:szCs w:val="24"/>
          <w:lang w:val="en-US" w:eastAsia="zh-CN" w:bidi="ar-SA"/>
        </w:rPr>
        <w:t>月</w:t>
      </w:r>
      <w:r>
        <w:rPr>
          <w:rFonts w:hint="eastAsia" w:cs="宋体"/>
          <w:b/>
          <w:bCs/>
          <w:color w:val="FF0000"/>
          <w:kern w:val="2"/>
          <w:sz w:val="24"/>
          <w:szCs w:val="24"/>
          <w:lang w:val="en-US" w:eastAsia="zh-CN" w:bidi="ar-SA"/>
        </w:rPr>
        <w:t>28</w:t>
      </w:r>
      <w:r>
        <w:rPr>
          <w:rFonts w:hint="eastAsia" w:ascii="宋体" w:hAnsi="宋体" w:eastAsia="宋体" w:cs="宋体"/>
          <w:b/>
          <w:bCs/>
          <w:color w:val="FF0000"/>
          <w:kern w:val="2"/>
          <w:sz w:val="24"/>
          <w:szCs w:val="24"/>
          <w:lang w:val="en-US" w:eastAsia="zh-CN" w:bidi="ar-SA"/>
        </w:rPr>
        <w:t>日北京时间14:00至上海市泸定路355号住院部503会议室</w:t>
      </w:r>
      <w:r>
        <w:rPr>
          <w:rFonts w:hint="eastAsia" w:ascii="宋体" w:hAnsi="宋体" w:eastAsia="宋体" w:cs="宋体"/>
          <w:i w:val="0"/>
          <w:iCs w:val="0"/>
          <w:caps w:val="0"/>
          <w:color w:val="auto"/>
          <w:spacing w:val="0"/>
          <w:sz w:val="24"/>
          <w:szCs w:val="24"/>
          <w:highlight w:val="none"/>
        </w:rPr>
        <w:t>参与本项目</w:t>
      </w:r>
      <w:r>
        <w:rPr>
          <w:rFonts w:hint="eastAsia" w:ascii="宋体" w:hAnsi="宋体" w:eastAsia="宋体" w:cs="宋体"/>
          <w:i w:val="0"/>
          <w:iCs w:val="0"/>
          <w:caps w:val="0"/>
          <w:color w:val="auto"/>
          <w:spacing w:val="0"/>
          <w:sz w:val="24"/>
          <w:szCs w:val="24"/>
          <w:highlight w:val="none"/>
          <w:lang w:eastAsia="zh-CN"/>
        </w:rPr>
        <w:t>遴选</w:t>
      </w:r>
      <w:r>
        <w:rPr>
          <w:rFonts w:hint="eastAsia" w:ascii="宋体" w:hAnsi="宋体" w:eastAsia="宋体" w:cs="宋体"/>
          <w:i w:val="0"/>
          <w:iCs w:val="0"/>
          <w:caps w:val="0"/>
          <w:color w:val="auto"/>
          <w:spacing w:val="0"/>
          <w:sz w:val="24"/>
          <w:szCs w:val="24"/>
          <w:highlight w:val="none"/>
          <w:lang w:val="en-US" w:eastAsia="zh-CN"/>
        </w:rPr>
        <w:t>开标</w:t>
      </w:r>
      <w:r>
        <w:rPr>
          <w:rFonts w:hint="eastAsia" w:ascii="宋体" w:hAnsi="宋体" w:eastAsia="宋体" w:cs="宋体"/>
          <w:i w:val="0"/>
          <w:iCs w:val="0"/>
          <w:caps w:val="0"/>
          <w:color w:val="auto"/>
          <w:spacing w:val="0"/>
          <w:sz w:val="24"/>
          <w:szCs w:val="24"/>
          <w:highlight w:val="none"/>
        </w:rPr>
        <w:t>。届时供应商</w:t>
      </w:r>
      <w:r>
        <w:rPr>
          <w:rFonts w:hint="eastAsia" w:ascii="宋体" w:hAnsi="宋体" w:eastAsia="宋体" w:cs="宋体"/>
          <w:i w:val="0"/>
          <w:iCs w:val="0"/>
          <w:caps w:val="0"/>
          <w:color w:val="auto"/>
          <w:spacing w:val="0"/>
          <w:sz w:val="24"/>
          <w:szCs w:val="24"/>
          <w:highlight w:val="none"/>
          <w:lang w:val="en-US" w:eastAsia="zh-CN"/>
        </w:rPr>
        <w:t>须</w:t>
      </w:r>
      <w:r>
        <w:rPr>
          <w:rFonts w:hint="eastAsia" w:ascii="宋体" w:hAnsi="宋体" w:eastAsia="宋体" w:cs="宋体"/>
          <w:i w:val="0"/>
          <w:iCs w:val="0"/>
          <w:caps w:val="0"/>
          <w:color w:val="auto"/>
          <w:spacing w:val="0"/>
          <w:sz w:val="24"/>
          <w:szCs w:val="24"/>
          <w:highlight w:val="none"/>
        </w:rPr>
        <w:t>派代表出席</w:t>
      </w:r>
      <w:r>
        <w:rPr>
          <w:rFonts w:hint="eastAsia" w:ascii="宋体" w:hAnsi="宋体" w:eastAsia="宋体" w:cs="宋体"/>
          <w:i w:val="0"/>
          <w:iCs w:val="0"/>
          <w:caps w:val="0"/>
          <w:color w:val="auto"/>
          <w:spacing w:val="0"/>
          <w:sz w:val="24"/>
          <w:szCs w:val="24"/>
          <w:highlight w:val="none"/>
          <w:lang w:val="en-US" w:eastAsia="zh-CN"/>
        </w:rPr>
        <w:t>开标会</w:t>
      </w:r>
      <w:r>
        <w:rPr>
          <w:rFonts w:hint="eastAsia" w:ascii="宋体" w:hAnsi="宋体" w:eastAsia="宋体" w:cs="宋体"/>
          <w:i w:val="0"/>
          <w:iCs w:val="0"/>
          <w:caps w:val="0"/>
          <w:color w:val="auto"/>
          <w:spacing w:val="0"/>
          <w:sz w:val="24"/>
          <w:szCs w:val="24"/>
          <w:highlight w:val="none"/>
        </w:rPr>
        <w:t>，并递交</w:t>
      </w:r>
      <w:r>
        <w:rPr>
          <w:rFonts w:hint="eastAsia" w:ascii="宋体" w:hAnsi="宋体" w:eastAsia="宋体" w:cs="宋体"/>
          <w:i w:val="0"/>
          <w:iCs w:val="0"/>
          <w:caps w:val="0"/>
          <w:color w:val="auto"/>
          <w:spacing w:val="0"/>
          <w:sz w:val="24"/>
          <w:szCs w:val="24"/>
          <w:highlight w:val="none"/>
          <w:lang w:eastAsia="zh-CN"/>
        </w:rPr>
        <w:t>遴选</w:t>
      </w:r>
      <w:r>
        <w:rPr>
          <w:rFonts w:hint="eastAsia" w:ascii="宋体" w:hAnsi="宋体" w:eastAsia="宋体" w:cs="宋体"/>
          <w:i w:val="0"/>
          <w:iCs w:val="0"/>
          <w:caps w:val="0"/>
          <w:color w:val="auto"/>
          <w:spacing w:val="0"/>
          <w:sz w:val="24"/>
          <w:szCs w:val="24"/>
          <w:highlight w:val="none"/>
        </w:rPr>
        <w:t>响应文件</w:t>
      </w:r>
      <w:r>
        <w:rPr>
          <w:rFonts w:hint="eastAsia" w:cs="宋体"/>
          <w:i w:val="0"/>
          <w:iCs w:val="0"/>
          <w:caps w:val="0"/>
          <w:color w:val="auto"/>
          <w:spacing w:val="0"/>
          <w:sz w:val="24"/>
          <w:szCs w:val="24"/>
          <w:highlight w:val="none"/>
          <w:lang w:eastAsia="zh-CN"/>
        </w:rPr>
        <w:t>。</w:t>
      </w:r>
    </w:p>
    <w:p>
      <w:pPr>
        <w:pStyle w:val="29"/>
        <w:keepNext w:val="0"/>
        <w:keepLines w:val="0"/>
        <w:pageBreakBefore w:val="0"/>
        <w:kinsoku/>
        <w:overflowPunct/>
        <w:topLinePunct w:val="0"/>
        <w:autoSpaceDE w:val="0"/>
        <w:autoSpaceDN w:val="0"/>
        <w:bidi w:val="0"/>
        <w:spacing w:line="460" w:lineRule="exact"/>
        <w:ind w:left="0" w:firstLine="0"/>
        <w:jc w:val="left"/>
        <w:textAlignment w:val="auto"/>
        <w:rPr>
          <w:rFonts w:hint="eastAsia" w:ascii="宋体" w:hAnsi="宋体" w:eastAsia="宋体" w:cs="宋体"/>
          <w:sz w:val="24"/>
          <w:szCs w:val="24"/>
        </w:rPr>
      </w:pPr>
      <w:r>
        <w:rPr>
          <w:rFonts w:hint="eastAsia" w:ascii="宋体" w:hAnsi="宋体" w:eastAsia="宋体" w:cs="宋体"/>
          <w:i w:val="0"/>
          <w:iCs w:val="0"/>
          <w:caps w:val="0"/>
          <w:color w:val="auto"/>
          <w:spacing w:val="0"/>
          <w:sz w:val="24"/>
          <w:szCs w:val="24"/>
          <w:lang w:val="en-US" w:eastAsia="zh-CN"/>
        </w:rPr>
        <w:t>3、</w:t>
      </w:r>
      <w:r>
        <w:rPr>
          <w:rFonts w:hint="eastAsia" w:ascii="宋体" w:hAnsi="宋体" w:eastAsia="宋体" w:cs="宋体"/>
          <w:sz w:val="24"/>
          <w:szCs w:val="24"/>
          <w:lang w:val="en-US" w:eastAsia="zh-CN"/>
        </w:rPr>
        <w:t>遴选响应</w:t>
      </w:r>
      <w:r>
        <w:rPr>
          <w:rFonts w:hint="eastAsia" w:ascii="宋体" w:hAnsi="宋体" w:eastAsia="宋体" w:cs="宋体"/>
          <w:sz w:val="24"/>
          <w:szCs w:val="24"/>
        </w:rPr>
        <w:t>文件要求</w:t>
      </w:r>
    </w:p>
    <w:p>
      <w:pPr>
        <w:pStyle w:val="13"/>
        <w:keepNext w:val="0"/>
        <w:keepLines w:val="0"/>
        <w:pageBreakBefore w:val="0"/>
        <w:numPr>
          <w:ilvl w:val="0"/>
          <w:numId w:val="3"/>
        </w:numPr>
        <w:kinsoku/>
        <w:overflowPunct/>
        <w:topLinePunct w:val="0"/>
        <w:bidi w:val="0"/>
        <w:spacing w:line="460" w:lineRule="exact"/>
        <w:ind w:left="845"/>
        <w:textAlignment w:val="auto"/>
        <w:rPr>
          <w:rFonts w:hint="eastAsia" w:ascii="宋体" w:hAnsi="宋体" w:eastAsia="宋体" w:cs="宋体"/>
          <w:shd w:val="clear" w:color="auto" w:fill="auto"/>
        </w:rPr>
      </w:pPr>
      <w:r>
        <w:rPr>
          <w:rFonts w:hint="eastAsia" w:ascii="宋体" w:hAnsi="宋体" w:eastAsia="宋体" w:cs="宋体"/>
          <w:shd w:val="clear" w:color="auto" w:fill="auto"/>
        </w:rPr>
        <w:t>密封要求：</w:t>
      </w:r>
      <w:r>
        <w:rPr>
          <w:rFonts w:hint="eastAsia" w:ascii="宋体" w:hAnsi="宋体" w:eastAsia="宋体" w:cs="宋体"/>
          <w:shd w:val="clear" w:color="auto" w:fill="auto"/>
          <w:lang w:val="en-US" w:eastAsia="zh-CN"/>
        </w:rPr>
        <w:t>遴选</w:t>
      </w:r>
      <w:r>
        <w:rPr>
          <w:rFonts w:hint="eastAsia" w:ascii="宋体" w:hAnsi="宋体" w:eastAsia="宋体" w:cs="宋体"/>
          <w:shd w:val="clear" w:color="auto" w:fill="auto"/>
        </w:rPr>
        <w:t>响应文件须逐页盖公章，须排版胶装且须以档案袋密封,密封处加盖公司骑缝公章,且非格式报价单、开口报价单均无效,不符合以上要求的资料一律作为无效资料处理,不具备</w:t>
      </w:r>
      <w:r>
        <w:rPr>
          <w:rFonts w:hint="eastAsia" w:ascii="宋体" w:hAnsi="宋体" w:eastAsia="宋体" w:cs="宋体"/>
          <w:shd w:val="clear" w:color="auto" w:fill="auto"/>
          <w:lang w:eastAsia="zh-CN"/>
        </w:rPr>
        <w:t>遴选</w:t>
      </w:r>
      <w:r>
        <w:rPr>
          <w:rFonts w:hint="eastAsia" w:ascii="宋体" w:hAnsi="宋体" w:eastAsia="宋体" w:cs="宋体"/>
          <w:shd w:val="clear" w:color="auto" w:fill="auto"/>
        </w:rPr>
        <w:t>资格。</w:t>
      </w:r>
    </w:p>
    <w:p>
      <w:pPr>
        <w:pStyle w:val="13"/>
        <w:keepNext w:val="0"/>
        <w:keepLines w:val="0"/>
        <w:pageBreakBefore w:val="0"/>
        <w:numPr>
          <w:ilvl w:val="0"/>
          <w:numId w:val="3"/>
        </w:numPr>
        <w:kinsoku/>
        <w:overflowPunct/>
        <w:topLinePunct w:val="0"/>
        <w:bidi w:val="0"/>
        <w:spacing w:line="460" w:lineRule="exact"/>
        <w:ind w:left="845"/>
        <w:textAlignment w:val="auto"/>
        <w:rPr>
          <w:rFonts w:hint="eastAsia" w:ascii="宋体" w:hAnsi="宋体" w:eastAsia="宋体" w:cs="宋体"/>
          <w:shd w:val="clear" w:color="auto" w:fill="auto"/>
        </w:rPr>
      </w:pPr>
      <w:r>
        <w:rPr>
          <w:rFonts w:hint="eastAsia" w:ascii="宋体" w:hAnsi="宋体" w:eastAsia="宋体" w:cs="宋体"/>
          <w:shd w:val="clear" w:color="auto" w:fill="auto"/>
        </w:rPr>
        <w:t>档案袋封面及</w:t>
      </w:r>
      <w:r>
        <w:rPr>
          <w:rFonts w:hint="eastAsia" w:ascii="宋体" w:hAnsi="宋体" w:eastAsia="宋体" w:cs="宋体"/>
          <w:shd w:val="clear" w:color="auto" w:fill="auto"/>
          <w:lang w:eastAsia="zh-CN"/>
        </w:rPr>
        <w:t>遴选</w:t>
      </w:r>
      <w:r>
        <w:rPr>
          <w:rFonts w:hint="eastAsia" w:ascii="宋体" w:hAnsi="宋体" w:eastAsia="宋体" w:cs="宋体"/>
          <w:shd w:val="clear" w:color="auto" w:fill="auto"/>
        </w:rPr>
        <w:t>文件首页须标注清楚参与项目的</w:t>
      </w:r>
      <w:r>
        <w:rPr>
          <w:rFonts w:hint="eastAsia" w:ascii="宋体" w:hAnsi="宋体" w:eastAsia="宋体" w:cs="宋体"/>
          <w:shd w:val="clear" w:color="auto" w:fill="auto"/>
          <w:lang w:eastAsia="zh-CN"/>
        </w:rPr>
        <w:t>项目</w:t>
      </w:r>
      <w:r>
        <w:rPr>
          <w:rFonts w:hint="eastAsia" w:ascii="宋体" w:hAnsi="宋体" w:eastAsia="宋体" w:cs="宋体"/>
          <w:shd w:val="clear" w:color="auto" w:fill="auto"/>
        </w:rPr>
        <w:t>编号、包件号、项目名称、公司名称、联系人及电话等。</w:t>
      </w:r>
    </w:p>
    <w:p>
      <w:pPr>
        <w:pStyle w:val="13"/>
        <w:keepNext w:val="0"/>
        <w:keepLines w:val="0"/>
        <w:pageBreakBefore w:val="0"/>
        <w:numPr>
          <w:ilvl w:val="0"/>
          <w:numId w:val="3"/>
        </w:numPr>
        <w:kinsoku/>
        <w:overflowPunct/>
        <w:topLinePunct w:val="0"/>
        <w:bidi w:val="0"/>
        <w:spacing w:line="460" w:lineRule="exact"/>
        <w:ind w:left="845"/>
        <w:textAlignment w:val="auto"/>
        <w:rPr>
          <w:rFonts w:hint="eastAsia" w:ascii="宋体" w:hAnsi="宋体" w:eastAsia="宋体" w:cs="宋体"/>
          <w:shd w:val="clear" w:color="auto" w:fill="auto"/>
        </w:rPr>
      </w:pPr>
      <w:r>
        <w:rPr>
          <w:rFonts w:hint="eastAsia" w:ascii="宋体" w:hAnsi="宋体" w:eastAsia="宋体" w:cs="宋体"/>
          <w:shd w:val="clear" w:color="auto" w:fill="auto"/>
          <w:lang w:eastAsia="zh-CN"/>
        </w:rPr>
        <w:t>遴选</w:t>
      </w:r>
      <w:r>
        <w:rPr>
          <w:rFonts w:hint="eastAsia" w:ascii="宋体" w:hAnsi="宋体" w:eastAsia="宋体" w:cs="宋体"/>
          <w:shd w:val="clear" w:color="auto" w:fill="auto"/>
        </w:rPr>
        <w:t>响应文件份数：纸质正本1份，盖章电子版1份（全套参选文件正本（加盖公章）：PDF格式扫描件）；电子版文件请按照“</w:t>
      </w:r>
      <w:r>
        <w:rPr>
          <w:rFonts w:hint="eastAsia" w:ascii="宋体" w:hAnsi="宋体" w:eastAsia="宋体" w:cs="宋体"/>
          <w:shd w:val="clear" w:color="auto" w:fill="auto"/>
          <w:lang w:eastAsia="zh-CN"/>
        </w:rPr>
        <w:t>项目</w:t>
      </w:r>
      <w:r>
        <w:rPr>
          <w:rFonts w:hint="eastAsia" w:ascii="宋体" w:hAnsi="宋体" w:eastAsia="宋体" w:cs="宋体"/>
          <w:shd w:val="clear" w:color="auto" w:fill="auto"/>
        </w:rPr>
        <w:t>编号-包件号-项目名称-公司名称参选文件”命名，</w:t>
      </w:r>
      <w:r>
        <w:rPr>
          <w:rFonts w:hint="eastAsia" w:ascii="宋体" w:hAnsi="宋体" w:eastAsia="宋体" w:cs="宋体"/>
          <w:b/>
          <w:bCs/>
          <w:u w:val="single"/>
          <w:shd w:val="clear" w:color="auto" w:fill="auto"/>
        </w:rPr>
        <w:t>开标后</w:t>
      </w:r>
      <w:r>
        <w:rPr>
          <w:rFonts w:hint="eastAsia" w:ascii="宋体" w:hAnsi="宋体" w:eastAsia="宋体" w:cs="宋体"/>
          <w:shd w:val="clear" w:color="auto" w:fill="auto"/>
        </w:rPr>
        <w:t>发送至邮箱</w:t>
      </w:r>
      <w:r>
        <w:rPr>
          <w:rFonts w:hint="eastAsia" w:ascii="宋体" w:hAnsi="宋体" w:eastAsia="宋体" w:cs="宋体"/>
          <w:u w:val="single"/>
          <w:shd w:val="clear" w:color="auto" w:fill="auto"/>
        </w:rPr>
        <w:fldChar w:fldCharType="begin"/>
      </w:r>
      <w:r>
        <w:rPr>
          <w:rFonts w:hint="eastAsia" w:ascii="宋体" w:hAnsi="宋体" w:eastAsia="宋体" w:cs="宋体"/>
          <w:u w:val="single"/>
          <w:shd w:val="clear" w:color="auto" w:fill="auto"/>
        </w:rPr>
        <w:instrText xml:space="preserve"> HYPERLINK "mailto:xuml@shchildren.com.cn" </w:instrText>
      </w:r>
      <w:r>
        <w:rPr>
          <w:rFonts w:hint="eastAsia" w:ascii="宋体" w:hAnsi="宋体" w:eastAsia="宋体" w:cs="宋体"/>
          <w:u w:val="single"/>
          <w:shd w:val="clear" w:color="auto" w:fill="auto"/>
        </w:rPr>
        <w:fldChar w:fldCharType="separate"/>
      </w:r>
      <w:r>
        <w:rPr>
          <w:rFonts w:hint="eastAsia" w:ascii="宋体" w:hAnsi="宋体" w:eastAsia="宋体" w:cs="宋体"/>
          <w:u w:val="single"/>
          <w:shd w:val="clear" w:color="auto" w:fill="auto"/>
        </w:rPr>
        <w:t>zhenglin@shchildren.com.cn</w:t>
      </w:r>
      <w:r>
        <w:rPr>
          <w:rFonts w:hint="eastAsia" w:ascii="宋体" w:hAnsi="宋体" w:eastAsia="宋体" w:cs="宋体"/>
          <w:u w:val="single"/>
          <w:shd w:val="clear" w:color="auto" w:fill="auto"/>
        </w:rPr>
        <w:fldChar w:fldCharType="end"/>
      </w:r>
      <w:r>
        <w:rPr>
          <w:rFonts w:hint="eastAsia" w:ascii="宋体" w:hAnsi="宋体" w:eastAsia="宋体" w:cs="宋体"/>
          <w:shd w:val="clear" w:color="auto" w:fill="auto"/>
        </w:rPr>
        <w:t>）。</w:t>
      </w:r>
    </w:p>
    <w:p>
      <w:pPr>
        <w:keepNext w:val="0"/>
        <w:keepLines w:val="0"/>
        <w:pageBreakBefore w:val="0"/>
        <w:widowControl/>
        <w:numPr>
          <w:ilvl w:val="0"/>
          <w:numId w:val="0"/>
        </w:numPr>
        <w:kinsoku/>
        <w:wordWrap w:val="0"/>
        <w:overflowPunct/>
        <w:topLinePunct w:val="0"/>
        <w:bidi w:val="0"/>
        <w:spacing w:line="460" w:lineRule="exact"/>
        <w:rPr>
          <w:rFonts w:hint="eastAsia" w:ascii="宋体" w:hAnsi="宋体" w:eastAsia="宋体" w:cs="宋体"/>
          <w:b/>
          <w:bCs/>
          <w:kern w:val="0"/>
          <w:sz w:val="24"/>
          <w:szCs w:val="24"/>
          <w:lang w:val="en-US" w:eastAsia="zh-CN"/>
        </w:rPr>
      </w:pPr>
    </w:p>
    <w:p>
      <w:pPr>
        <w:keepNext w:val="0"/>
        <w:keepLines w:val="0"/>
        <w:pageBreakBefore w:val="0"/>
        <w:widowControl/>
        <w:numPr>
          <w:ilvl w:val="0"/>
          <w:numId w:val="0"/>
        </w:numPr>
        <w:kinsoku/>
        <w:wordWrap w:val="0"/>
        <w:overflowPunct/>
        <w:topLinePunct w:val="0"/>
        <w:bidi w:val="0"/>
        <w:spacing w:line="460" w:lineRule="exact"/>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四、遴选内容及要求</w:t>
      </w:r>
      <w:r>
        <w:rPr>
          <w:rFonts w:hint="eastAsia" w:ascii="宋体" w:hAnsi="宋体" w:eastAsia="宋体" w:cs="宋体"/>
          <w:b/>
          <w:bCs/>
          <w:kern w:val="0"/>
          <w:sz w:val="24"/>
          <w:szCs w:val="24"/>
        </w:rPr>
        <w:t>：</w:t>
      </w:r>
    </w:p>
    <w:p>
      <w:pPr>
        <w:keepNext w:val="0"/>
        <w:keepLines w:val="0"/>
        <w:pageBreakBefore w:val="0"/>
        <w:kinsoku/>
        <w:overflowPunct/>
        <w:topLinePunct w:val="0"/>
        <w:bidi w:val="0"/>
        <w:spacing w:line="460" w:lineRule="exac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试剂名称：</w:t>
      </w:r>
      <w:r>
        <w:rPr>
          <w:rFonts w:hint="eastAsia" w:ascii="宋体" w:hAnsi="宋体" w:eastAsia="宋体" w:cs="宋体"/>
          <w:color w:val="000000"/>
          <w:kern w:val="0"/>
          <w:sz w:val="24"/>
          <w:szCs w:val="24"/>
          <w:lang w:eastAsia="zh-CN"/>
        </w:rPr>
        <w:t>EBER探针（手工）</w:t>
      </w:r>
      <w:r>
        <w:rPr>
          <w:rFonts w:hint="eastAsia" w:ascii="宋体" w:hAnsi="宋体" w:eastAsia="宋体" w:cs="宋体"/>
          <w:color w:val="000000"/>
          <w:kern w:val="0"/>
          <w:sz w:val="24"/>
          <w:szCs w:val="24"/>
          <w:lang w:val="en-US" w:eastAsia="zh-CN" w:bidi="ar"/>
        </w:rPr>
        <w:t xml:space="preserve">                                        </w:t>
      </w:r>
    </w:p>
    <w:p>
      <w:pPr>
        <w:keepNext w:val="0"/>
        <w:keepLines w:val="0"/>
        <w:pageBreakBefore w:val="0"/>
        <w:kinsoku/>
        <w:overflowPunct/>
        <w:topLinePunct w:val="0"/>
        <w:bidi w:val="0"/>
        <w:spacing w:line="460" w:lineRule="exac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年预估使用量：500检测/年</w:t>
      </w:r>
    </w:p>
    <w:tbl>
      <w:tblPr>
        <w:tblStyle w:val="14"/>
        <w:tblW w:w="9276" w:type="dxa"/>
        <w:tblInd w:w="-25" w:type="dxa"/>
        <w:tblLayout w:type="fixed"/>
        <w:tblCellMar>
          <w:top w:w="0" w:type="dxa"/>
          <w:left w:w="108" w:type="dxa"/>
          <w:bottom w:w="0" w:type="dxa"/>
          <w:right w:w="108" w:type="dxa"/>
        </w:tblCellMar>
      </w:tblPr>
      <w:tblGrid>
        <w:gridCol w:w="1262"/>
        <w:gridCol w:w="8014"/>
      </w:tblGrid>
      <w:tr>
        <w:tblPrEx>
          <w:tblCellMar>
            <w:top w:w="0" w:type="dxa"/>
            <w:left w:w="108" w:type="dxa"/>
            <w:bottom w:w="0" w:type="dxa"/>
            <w:right w:w="108" w:type="dxa"/>
          </w:tblCellMar>
        </w:tblPrEx>
        <w:trPr>
          <w:trHeight w:val="357" w:hRule="atLeast"/>
        </w:trPr>
        <w:tc>
          <w:tcPr>
            <w:tcW w:w="1262"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kinsoku/>
              <w:overflowPunct/>
              <w:topLinePunct w:val="0"/>
              <w:bidi w:val="0"/>
              <w:spacing w:line="46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bidi="ar"/>
              </w:rPr>
              <w:t>序号</w:t>
            </w:r>
          </w:p>
        </w:tc>
        <w:tc>
          <w:tcPr>
            <w:tcW w:w="8014"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kinsoku/>
              <w:overflowPunct/>
              <w:topLinePunct w:val="0"/>
              <w:bidi w:val="0"/>
              <w:spacing w:line="46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eastAsia="zh-CN"/>
              </w:rPr>
              <w:t>试剂使用要求</w:t>
            </w:r>
          </w:p>
        </w:tc>
      </w:tr>
      <w:tr>
        <w:tblPrEx>
          <w:tblCellMar>
            <w:top w:w="0" w:type="dxa"/>
            <w:left w:w="108" w:type="dxa"/>
            <w:bottom w:w="0" w:type="dxa"/>
            <w:right w:w="108" w:type="dxa"/>
          </w:tblCellMar>
        </w:tblPrEx>
        <w:trPr>
          <w:trHeight w:val="796"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801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技术要求</w:t>
            </w:r>
          </w:p>
        </w:tc>
      </w:tr>
      <w:tr>
        <w:tblPrEx>
          <w:tblCellMar>
            <w:top w:w="0" w:type="dxa"/>
            <w:left w:w="108" w:type="dxa"/>
            <w:bottom w:w="0" w:type="dxa"/>
            <w:right w:w="108" w:type="dxa"/>
          </w:tblCellMar>
        </w:tblPrEx>
        <w:trPr>
          <w:trHeight w:val="721"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1.1</w:t>
            </w:r>
          </w:p>
        </w:tc>
        <w:tc>
          <w:tcPr>
            <w:tcW w:w="8014"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用途： 用于原位杂交细胞组织上的核酸靶点的检测</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1.2</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技术参数与产品特征</w:t>
            </w:r>
          </w:p>
        </w:tc>
      </w:tr>
      <w:tr>
        <w:tblPrEx>
          <w:tblCellMar>
            <w:top w:w="0" w:type="dxa"/>
            <w:left w:w="108" w:type="dxa"/>
            <w:bottom w:w="0" w:type="dxa"/>
            <w:right w:w="108" w:type="dxa"/>
          </w:tblCellMar>
        </w:tblPrEx>
        <w:trPr>
          <w:trHeight w:val="564"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1.2.1</w:t>
            </w:r>
          </w:p>
        </w:tc>
        <w:tc>
          <w:tcPr>
            <w:tcW w:w="8014"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检测方法：原位杂交法</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1.2.2</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符合性：</w:t>
            </w:r>
          </w:p>
          <w:p>
            <w:pPr>
              <w:widowControl/>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阳性着色定位准确，且无背景染色；</w:t>
            </w:r>
          </w:p>
          <w:p>
            <w:pPr>
              <w:widowControl/>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阴性对照和空白对照染色结果为阴性。</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bidi="ar"/>
              </w:rPr>
              <w:t>1.2.3</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批内重复性：</w:t>
            </w:r>
          </w:p>
          <w:p>
            <w:pPr>
              <w:widowControl/>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同一批号的3份试剂，对阳性质控片进行原位杂交检测，杂交强度和定位无明显差异</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rPr>
              <w:t>1.2.4</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批间重复性：</w:t>
            </w:r>
          </w:p>
          <w:p>
            <w:pPr>
              <w:widowControl/>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3份不同批号的试剂，对阳性质控片进行原位杂交检测，杂交强度和定位无明显差异</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通用条款</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接到院方通知后保证72小时</w:t>
            </w:r>
            <w:r>
              <w:rPr>
                <w:rFonts w:hint="eastAsia" w:ascii="宋体" w:hAnsi="宋体" w:eastAsia="宋体" w:cs="宋体"/>
                <w:i w:val="0"/>
                <w:iCs w:val="0"/>
                <w:color w:val="000000"/>
                <w:kern w:val="0"/>
                <w:sz w:val="24"/>
                <w:szCs w:val="24"/>
                <w:highlight w:val="none"/>
                <w:u w:val="none"/>
                <w:lang w:val="en-US" w:eastAsia="zh-CN" w:bidi="ar"/>
              </w:rPr>
              <w:t>内完成配</w:t>
            </w:r>
            <w:r>
              <w:rPr>
                <w:rFonts w:hint="eastAsia" w:ascii="宋体" w:hAnsi="宋体" w:eastAsia="宋体" w:cs="宋体"/>
                <w:i w:val="0"/>
                <w:iCs w:val="0"/>
                <w:color w:val="000000"/>
                <w:kern w:val="0"/>
                <w:sz w:val="24"/>
                <w:szCs w:val="24"/>
                <w:u w:val="none"/>
                <w:lang w:val="en-US" w:eastAsia="zh-CN" w:bidi="ar"/>
              </w:rPr>
              <w:t>送，保障临床需求</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报价包含所提供产品的采购、运输、保险、税收、配送服务（包括SPD服务费）等一切费用,采购方不再由此承担额外费用</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投标人所供货物自用户验收之日起计算，剩余有效期要求≥3个月；对有效期＜3个月的货物，投标人必须提供无条件更换服务</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用户在实际使用过程中，若发现有不合格产品，投标人应对所有剩余货物进行无条件更换</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若因产品质量问题或由于临床指导、技术培训不够完善，引起的病员伤害及一切不良后果，投标人将承担由此引发的全部法律责任及经济赔偿</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投标人应积极配合用户完成相关质控工作</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产品在相关质控检测中出现不合格的，招标人有权废除其中标资格，已经签订的合同无效，且由此产生的费用由投标人承担</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若因产品质量问题或由于临床指导、技术培训不够完善，引起的病员伤害及一切不良后果，投标人将承担由此引发的全部法律责任及经济赔偿</w:t>
            </w:r>
          </w:p>
        </w:tc>
      </w:tr>
    </w:tbl>
    <w:p>
      <w:pPr>
        <w:pStyle w:val="29"/>
        <w:keepNext w:val="0"/>
        <w:keepLines w:val="0"/>
        <w:pageBreakBefore w:val="0"/>
        <w:widowControl w:val="0"/>
        <w:numPr>
          <w:ilvl w:val="0"/>
          <w:numId w:val="0"/>
        </w:numPr>
        <w:kinsoku/>
        <w:wordWrap/>
        <w:overflowPunct/>
        <w:topLinePunct w:val="0"/>
        <w:autoSpaceDE w:val="0"/>
        <w:autoSpaceDN w:val="0"/>
        <w:bidi w:val="0"/>
        <w:spacing w:line="460" w:lineRule="exact"/>
        <w:ind w:leftChars="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五</w:t>
      </w:r>
      <w:r>
        <w:rPr>
          <w:rFonts w:hint="eastAsia" w:ascii="宋体" w:hAnsi="宋体" w:eastAsia="宋体" w:cs="宋体"/>
          <w:b/>
          <w:bCs/>
          <w:sz w:val="24"/>
          <w:szCs w:val="24"/>
          <w:highlight w:val="none"/>
        </w:rPr>
        <w:t>、评审原则及方法</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1、遴选</w:t>
      </w:r>
      <w:r>
        <w:rPr>
          <w:rFonts w:hint="eastAsia" w:ascii="宋体" w:hAnsi="宋体" w:eastAsia="宋体" w:cs="宋体"/>
          <w:sz w:val="24"/>
          <w:szCs w:val="24"/>
          <w:highlight w:val="none"/>
        </w:rPr>
        <w:t>文件中凡标有“★”的条款</w:t>
      </w:r>
      <w:r>
        <w:rPr>
          <w:rFonts w:hint="eastAsia" w:ascii="宋体" w:hAnsi="宋体" w:eastAsia="宋体" w:cs="宋体"/>
          <w:sz w:val="24"/>
          <w:szCs w:val="24"/>
          <w:highlight w:val="none"/>
          <w:lang w:val="en-US" w:eastAsia="zh-CN"/>
        </w:rPr>
        <w:t>为</w:t>
      </w:r>
      <w:r>
        <w:rPr>
          <w:rFonts w:hint="eastAsia" w:ascii="宋体" w:hAnsi="宋体" w:eastAsia="宋体" w:cs="宋体"/>
          <w:sz w:val="24"/>
          <w:szCs w:val="24"/>
          <w:highlight w:val="none"/>
        </w:rPr>
        <w:t>实质性要求条款，如不满足投标无效</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2、遴选</w:t>
      </w:r>
      <w:r>
        <w:rPr>
          <w:rFonts w:hint="eastAsia" w:ascii="宋体" w:hAnsi="宋体" w:eastAsia="宋体" w:cs="宋体"/>
          <w:sz w:val="24"/>
          <w:szCs w:val="24"/>
          <w:highlight w:val="none"/>
        </w:rPr>
        <w:t>采用综合评分法进行评审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采购委员会根据综合得分进行</w:t>
      </w:r>
      <w:r>
        <w:rPr>
          <w:rFonts w:hint="eastAsia" w:ascii="宋体" w:hAnsi="宋体" w:eastAsia="宋体" w:cs="宋体"/>
          <w:sz w:val="24"/>
          <w:szCs w:val="24"/>
          <w:highlight w:val="none"/>
        </w:rPr>
        <w:t>排名，排名第一的为中标候选人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具体评分标准如下：</w:t>
      </w:r>
    </w:p>
    <w:tbl>
      <w:tblPr>
        <w:tblStyle w:val="15"/>
        <w:tblW w:w="9483"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17"/>
        <w:gridCol w:w="1200"/>
        <w:gridCol w:w="57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7"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评分项目</w:t>
            </w:r>
          </w:p>
        </w:tc>
        <w:tc>
          <w:tcPr>
            <w:tcW w:w="1200"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分值</w:t>
            </w:r>
          </w:p>
        </w:tc>
        <w:tc>
          <w:tcPr>
            <w:tcW w:w="5766"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评分要点及说明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7"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 报价得分</w:t>
            </w:r>
          </w:p>
        </w:tc>
        <w:tc>
          <w:tcPr>
            <w:tcW w:w="1200"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0-40</w:t>
            </w:r>
          </w:p>
        </w:tc>
        <w:tc>
          <w:tcPr>
            <w:tcW w:w="5766" w:type="dxa"/>
            <w:vAlign w:val="center"/>
          </w:tcPr>
          <w:p>
            <w:pPr>
              <w:keepNext w:val="0"/>
              <w:keepLines w:val="0"/>
              <w:pageBreakBefore w:val="0"/>
              <w:widowControl w:val="0"/>
              <w:kinsoku/>
              <w:wordWrap/>
              <w:overflowPunct/>
              <w:topLinePunct w:val="0"/>
              <w:autoSpaceDE/>
              <w:autoSpaceDN/>
              <w:bidi w:val="0"/>
              <w:spacing w:line="4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N＝40*所有投标中的有效最低投标报价/合格投标人的投标报价。</w:t>
            </w:r>
          </w:p>
          <w:p>
            <w:pPr>
              <w:keepNext w:val="0"/>
              <w:keepLines w:val="0"/>
              <w:pageBreakBefore w:val="0"/>
              <w:widowControl w:val="0"/>
              <w:kinsoku/>
              <w:wordWrap/>
              <w:overflowPunct/>
              <w:topLinePunct w:val="0"/>
              <w:autoSpaceDE/>
              <w:autoSpaceDN/>
              <w:bidi w:val="0"/>
              <w:spacing w:line="4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说明：“N”表示报价得分；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517"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lang w:val="en-US" w:eastAsia="zh-CN"/>
              </w:rPr>
              <w:t>技术性能</w:t>
            </w:r>
          </w:p>
        </w:tc>
        <w:tc>
          <w:tcPr>
            <w:tcW w:w="1200"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0</w:t>
            </w:r>
          </w:p>
        </w:tc>
        <w:tc>
          <w:tcPr>
            <w:tcW w:w="5766"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（1）投标产品技术参数符合招标文件所有实质性要求的，得满分40分；（2）投标产品一般技术参数低于招标文件要求，有一项减3分；“▲”条款低于招标文件要求的，扣5分。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2" w:hRule="atLeast"/>
        </w:trPr>
        <w:tc>
          <w:tcPr>
            <w:tcW w:w="2517" w:type="dxa"/>
            <w:vAlign w:val="center"/>
          </w:tcPr>
          <w:p>
            <w:pPr>
              <w:adjustRightInd w:val="0"/>
              <w:snapToGrid w:val="0"/>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 xml:space="preserve">3 </w:t>
            </w:r>
            <w:r>
              <w:rPr>
                <w:rFonts w:hint="eastAsia" w:ascii="宋体" w:hAnsi="宋体" w:eastAsia="宋体" w:cs="宋体"/>
                <w:sz w:val="24"/>
                <w:highlight w:val="none"/>
                <w:lang w:val="en-US" w:eastAsia="zh-CN"/>
              </w:rPr>
              <w:t>综合实力</w:t>
            </w:r>
          </w:p>
        </w:tc>
        <w:tc>
          <w:tcPr>
            <w:tcW w:w="1200" w:type="dxa"/>
            <w:vAlign w:val="center"/>
          </w:tcPr>
          <w:p>
            <w:pPr>
              <w:adjustRightInd w:val="0"/>
              <w:snapToGrid w:val="0"/>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0-5</w:t>
            </w:r>
          </w:p>
        </w:tc>
        <w:tc>
          <w:tcPr>
            <w:tcW w:w="5766" w:type="dxa"/>
            <w:vAlign w:val="center"/>
          </w:tcPr>
          <w:p>
            <w:pPr>
              <w:spacing w:line="360" w:lineRule="auto"/>
              <w:rPr>
                <w:rFonts w:ascii="宋体" w:hAnsi="宋体"/>
                <w:sz w:val="24"/>
                <w:highlight w:val="none"/>
              </w:rPr>
            </w:pPr>
            <w:r>
              <w:rPr>
                <w:rFonts w:hint="eastAsia" w:ascii="宋体" w:hAnsi="宋体"/>
                <w:sz w:val="24"/>
                <w:highlight w:val="none"/>
              </w:rPr>
              <w:t>根据参选人的企业资质、所获荣誉、财务能力等综合评定。</w:t>
            </w:r>
          </w:p>
          <w:p>
            <w:pPr>
              <w:adjustRightInd w:val="0"/>
              <w:snapToGrid w:val="0"/>
              <w:spacing w:line="360" w:lineRule="auto"/>
              <w:rPr>
                <w:rFonts w:hint="eastAsia" w:ascii="宋体" w:hAnsi="宋体" w:eastAsia="宋体" w:cs="宋体"/>
                <w:kern w:val="2"/>
                <w:sz w:val="24"/>
                <w:szCs w:val="24"/>
                <w:highlight w:val="none"/>
                <w:lang w:val="en-US" w:eastAsia="zh-CN" w:bidi="ar-SA"/>
              </w:rPr>
            </w:pPr>
            <w:r>
              <w:rPr>
                <w:rFonts w:hint="eastAsia" w:ascii="宋体" w:hAnsi="宋体"/>
                <w:sz w:val="24"/>
                <w:highlight w:val="none"/>
              </w:rPr>
              <w:t>最好，得</w:t>
            </w:r>
            <w:r>
              <w:rPr>
                <w:rFonts w:hint="eastAsia" w:ascii="宋体" w:hAnsi="宋体"/>
                <w:sz w:val="24"/>
                <w:highlight w:val="none"/>
                <w:lang w:val="en-US" w:eastAsia="zh-CN"/>
              </w:rPr>
              <w:t>4</w:t>
            </w:r>
            <w:r>
              <w:rPr>
                <w:rFonts w:hint="eastAsia" w:ascii="宋体" w:hAnsi="宋体"/>
                <w:sz w:val="24"/>
                <w:highlight w:val="none"/>
              </w:rPr>
              <w:t>分-</w:t>
            </w:r>
            <w:r>
              <w:rPr>
                <w:rFonts w:hint="eastAsia" w:ascii="宋体" w:hAnsi="宋体"/>
                <w:sz w:val="24"/>
                <w:highlight w:val="none"/>
                <w:lang w:val="en-US" w:eastAsia="zh-CN"/>
              </w:rPr>
              <w:t>5</w:t>
            </w:r>
            <w:r>
              <w:rPr>
                <w:rFonts w:hint="eastAsia" w:ascii="宋体" w:hAnsi="宋体"/>
                <w:sz w:val="24"/>
                <w:highlight w:val="none"/>
              </w:rPr>
              <w:t>分；一般，得</w:t>
            </w:r>
            <w:r>
              <w:rPr>
                <w:rFonts w:hint="eastAsia" w:ascii="宋体" w:hAnsi="宋体"/>
                <w:sz w:val="24"/>
                <w:highlight w:val="none"/>
                <w:lang w:val="en-US" w:eastAsia="zh-CN"/>
              </w:rPr>
              <w:t>2</w:t>
            </w:r>
            <w:r>
              <w:rPr>
                <w:rFonts w:hint="eastAsia" w:ascii="宋体" w:hAnsi="宋体"/>
                <w:sz w:val="24"/>
                <w:highlight w:val="none"/>
              </w:rPr>
              <w:t>分-</w:t>
            </w:r>
            <w:r>
              <w:rPr>
                <w:rFonts w:hint="eastAsia" w:ascii="宋体" w:hAnsi="宋体"/>
                <w:sz w:val="24"/>
                <w:highlight w:val="none"/>
                <w:lang w:val="en-US" w:eastAsia="zh-CN"/>
              </w:rPr>
              <w:t>3</w:t>
            </w:r>
            <w:r>
              <w:rPr>
                <w:rFonts w:hint="eastAsia" w:ascii="宋体" w:hAnsi="宋体"/>
                <w:sz w:val="24"/>
                <w:highlight w:val="none"/>
              </w:rPr>
              <w:t>分；较差，得0分-</w:t>
            </w:r>
            <w:r>
              <w:rPr>
                <w:rFonts w:hint="eastAsia" w:ascii="宋体" w:hAnsi="宋体"/>
                <w:sz w:val="24"/>
                <w:highlight w:val="none"/>
                <w:lang w:val="en-US" w:eastAsia="zh-CN"/>
              </w:rPr>
              <w:t>1</w:t>
            </w:r>
            <w:r>
              <w:rPr>
                <w:rFonts w:hint="eastAsia" w:ascii="宋体" w:hAnsi="宋体"/>
                <w:sz w:val="24"/>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5" w:hRule="atLeast"/>
        </w:trPr>
        <w:tc>
          <w:tcPr>
            <w:tcW w:w="2517"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售后服务</w:t>
            </w:r>
          </w:p>
        </w:tc>
        <w:tc>
          <w:tcPr>
            <w:tcW w:w="1200"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5</w:t>
            </w:r>
          </w:p>
        </w:tc>
        <w:tc>
          <w:tcPr>
            <w:tcW w:w="5766" w:type="dxa"/>
            <w:vAlign w:val="center"/>
          </w:tcPr>
          <w:p>
            <w:pPr>
              <w:spacing w:line="360" w:lineRule="auto"/>
              <w:rPr>
                <w:rFonts w:ascii="宋体" w:hAnsi="宋体" w:cs="宋体"/>
                <w:color w:val="000000"/>
                <w:sz w:val="24"/>
                <w:highlight w:val="none"/>
              </w:rPr>
            </w:pPr>
            <w:r>
              <w:rPr>
                <w:rFonts w:hint="eastAsia" w:ascii="宋体" w:hAnsi="宋体" w:cs="宋体"/>
                <w:color w:val="000000"/>
                <w:sz w:val="24"/>
                <w:highlight w:val="none"/>
              </w:rPr>
              <w:t>在满足招标人服务要求及标准的前提下，比较各参选人提交的售后服务方案，内容应包括：服务水平承诺、服务级别、应急预案、技术支持力量等，并结合参选人对服务要求条款偏离情况进行打分。</w:t>
            </w:r>
          </w:p>
          <w:p>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sz w:val="24"/>
                <w:highlight w:val="none"/>
              </w:rPr>
              <w:t>最好，得</w:t>
            </w:r>
            <w:r>
              <w:rPr>
                <w:rFonts w:hint="eastAsia" w:ascii="宋体" w:hAnsi="宋体"/>
                <w:sz w:val="24"/>
                <w:highlight w:val="none"/>
                <w:lang w:val="en-US" w:eastAsia="zh-CN"/>
              </w:rPr>
              <w:t>4</w:t>
            </w:r>
            <w:r>
              <w:rPr>
                <w:rFonts w:hint="eastAsia" w:ascii="宋体" w:hAnsi="宋体"/>
                <w:sz w:val="24"/>
                <w:highlight w:val="none"/>
              </w:rPr>
              <w:t>分-</w:t>
            </w:r>
            <w:r>
              <w:rPr>
                <w:rFonts w:hint="eastAsia" w:ascii="宋体" w:hAnsi="宋体"/>
                <w:sz w:val="24"/>
                <w:highlight w:val="none"/>
                <w:lang w:val="en-US" w:eastAsia="zh-CN"/>
              </w:rPr>
              <w:t>5</w:t>
            </w:r>
            <w:r>
              <w:rPr>
                <w:rFonts w:hint="eastAsia" w:ascii="宋体" w:hAnsi="宋体"/>
                <w:sz w:val="24"/>
                <w:highlight w:val="none"/>
              </w:rPr>
              <w:t>分；一般，得</w:t>
            </w:r>
            <w:r>
              <w:rPr>
                <w:rFonts w:hint="eastAsia" w:ascii="宋体" w:hAnsi="宋体"/>
                <w:sz w:val="24"/>
                <w:highlight w:val="none"/>
                <w:lang w:val="en-US" w:eastAsia="zh-CN"/>
              </w:rPr>
              <w:t>2</w:t>
            </w:r>
            <w:r>
              <w:rPr>
                <w:rFonts w:hint="eastAsia" w:ascii="宋体" w:hAnsi="宋体"/>
                <w:sz w:val="24"/>
                <w:highlight w:val="none"/>
              </w:rPr>
              <w:t>分-</w:t>
            </w:r>
            <w:r>
              <w:rPr>
                <w:rFonts w:hint="eastAsia" w:ascii="宋体" w:hAnsi="宋体"/>
                <w:sz w:val="24"/>
                <w:highlight w:val="none"/>
                <w:lang w:val="en-US" w:eastAsia="zh-CN"/>
              </w:rPr>
              <w:t>3</w:t>
            </w:r>
            <w:r>
              <w:rPr>
                <w:rFonts w:hint="eastAsia" w:ascii="宋体" w:hAnsi="宋体"/>
                <w:sz w:val="24"/>
                <w:highlight w:val="none"/>
              </w:rPr>
              <w:t>分；较差，得0分-</w:t>
            </w:r>
            <w:r>
              <w:rPr>
                <w:rFonts w:hint="eastAsia" w:ascii="宋体" w:hAnsi="宋体"/>
                <w:sz w:val="24"/>
                <w:highlight w:val="none"/>
                <w:lang w:val="en-US" w:eastAsia="zh-CN"/>
              </w:rPr>
              <w:t>1</w:t>
            </w:r>
            <w:r>
              <w:rPr>
                <w:rFonts w:hint="eastAsia" w:ascii="宋体" w:hAnsi="宋体"/>
                <w:sz w:val="24"/>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7"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产品业绩</w:t>
            </w:r>
          </w:p>
        </w:tc>
        <w:tc>
          <w:tcPr>
            <w:tcW w:w="1200"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0-10</w:t>
            </w:r>
          </w:p>
        </w:tc>
        <w:tc>
          <w:tcPr>
            <w:tcW w:w="5766"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提供医院销售合同或发票，合同或发票中要体现主体名称、数量和金额，提供一家加</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分，满分</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同家医院提供多份合同或发票只加1分</w:t>
            </w:r>
            <w:r>
              <w:rPr>
                <w:rFonts w:hint="eastAsia" w:ascii="宋体" w:hAnsi="宋体" w:eastAsia="宋体" w:cs="宋体"/>
                <w:color w:val="auto"/>
                <w:sz w:val="24"/>
                <w:szCs w:val="24"/>
                <w:highlight w:val="none"/>
              </w:rPr>
              <w:t>。</w:t>
            </w:r>
          </w:p>
        </w:tc>
      </w:tr>
    </w:tbl>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p>
    <w:p>
      <w:pPr>
        <w:keepNext w:val="0"/>
        <w:keepLines w:val="0"/>
        <w:pageBreakBefore w:val="0"/>
        <w:kinsoku/>
        <w:overflowPunct/>
        <w:topLinePunct w:val="0"/>
        <w:bidi w:val="0"/>
        <w:spacing w:line="420" w:lineRule="exact"/>
        <w:textAlignment w:val="auto"/>
        <w:rPr>
          <w:rFonts w:hint="eastAsia" w:ascii="宋体" w:hAnsi="宋体" w:eastAsia="宋体" w:cs="宋体"/>
          <w:sz w:val="24"/>
          <w:szCs w:val="24"/>
          <w:lang w:val="en-US" w:eastAsia="zh-CN"/>
        </w:rPr>
      </w:pPr>
      <w:r>
        <w:rPr>
          <w:rFonts w:hint="eastAsia" w:ascii="宋体" w:hAnsi="宋体" w:eastAsia="宋体" w:cs="宋体"/>
          <w:b/>
          <w:bCs/>
          <w:kern w:val="0"/>
          <w:sz w:val="24"/>
          <w:szCs w:val="24"/>
          <w:highlight w:val="none"/>
          <w:lang w:val="en-US" w:eastAsia="zh-CN" w:bidi="ar"/>
        </w:rPr>
        <w:t>六、相关要求</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、提供产品清单，包括产品信息和报价。</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产品信息，提供试剂、试剂盒、校准品、质控品、辅助品等产品名称、包装规格、生产厂家全称、存储条件、保质期等信息，必须与产品资证及实物包装相符。未列出的质控品、校准品及相关辅助产品将被视为标准配置，院方不再另行单独采购。</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产品报价，须包含所提供产品的采购、运输、保险、税收、配送服务等一切费用，采购方不再承担额外费用。报价信息包括单人份报价（即试剂、试剂盒、校准品、质控品、辅助品等所有产品完成该检测所需成本）、试剂对应检测项目</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名称及收费价格信息、单人份价格/项目收费价格、扣率等。</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2、提供产品资证、相关说明书、存储要求、供应包装与标签等文件。</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所有产品（包括试剂、试剂盒、校准品、质控品、辅助品等）的文件资料必须真实有效，包括但不限于：营业执照、经营许可证、生产许可证、代理授权文件、医疗器械注册证、第一类医疗器械备案凭证、说明书等。</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（2）进口产品，须同时提供原版与中文的相关说明书。</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、接到院方通知后保证</w:t>
      </w:r>
      <w:r>
        <w:rPr>
          <w:rFonts w:hint="eastAsia" w:ascii="宋体" w:hAnsi="宋体" w:eastAsia="宋体" w:cs="宋体"/>
          <w:sz w:val="24"/>
          <w:szCs w:val="24"/>
          <w:highlight w:val="none"/>
          <w:lang w:eastAsia="zh-CN"/>
        </w:rPr>
        <w:t>72小时</w:t>
      </w:r>
      <w:r>
        <w:rPr>
          <w:rFonts w:hint="eastAsia" w:ascii="宋体" w:hAnsi="宋体" w:eastAsia="宋体" w:cs="宋体"/>
          <w:sz w:val="24"/>
          <w:szCs w:val="24"/>
          <w:highlight w:val="none"/>
          <w:lang w:val="en-US" w:eastAsia="zh-CN"/>
        </w:rPr>
        <w:t>内完成</w:t>
      </w:r>
      <w:r>
        <w:rPr>
          <w:rFonts w:hint="eastAsia" w:ascii="宋体" w:hAnsi="宋体" w:eastAsia="宋体" w:cs="宋体"/>
          <w:sz w:val="24"/>
          <w:szCs w:val="24"/>
          <w:highlight w:val="none"/>
        </w:rPr>
        <w:t>配送，保障临床需求。</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、提供的产品需符合国家关于质量、运</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输、存储、安全的规定与要求，并通过实验室质量管理要求的相关性能验证。</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、提供完善的培训、指导等技术支持，保障临床应用。</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、提供完善的应急预案，以保证出现突发或意外情况时，不影响院方的正常工作。应急预案应包括：产品的应急、物流的应急等。</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、保障产品质量并及时供应，并接受院方因为临床需求变更、产品升级及其它质量、价格等变化而提出的服务期结束要求。</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、院方在实际使用过程中，若发现无效产品，或出现产品与医疗器械注册证等相关证明文件的信息不相符的情况，供应商须无偿补足损耗并承担相应责任。</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、院方在实际使用过程中，若发现有不合格产品，供应商须对所有剩余产品进行无条件更换。</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、供应商所供货物自用户验收之日起计算，剩余有效期要求≥</w:t>
      </w:r>
      <w:r>
        <w:rPr>
          <w:rFonts w:hint="eastAsia" w:ascii="宋体" w:hAnsi="宋体" w:eastAsia="宋体" w:cs="宋体"/>
          <w:sz w:val="24"/>
          <w:szCs w:val="24"/>
          <w:lang w:val="en-US" w:eastAsia="zh-CN"/>
        </w:rPr>
        <w:t>3</w:t>
      </w:r>
      <w:r>
        <w:rPr>
          <w:rFonts w:hint="eastAsia" w:ascii="宋体" w:hAnsi="宋体" w:eastAsia="宋体" w:cs="宋体"/>
          <w:sz w:val="24"/>
          <w:szCs w:val="24"/>
        </w:rPr>
        <w:t>个月；对有效期≤</w:t>
      </w:r>
      <w:r>
        <w:rPr>
          <w:rFonts w:hint="eastAsia" w:ascii="宋体" w:hAnsi="宋体" w:eastAsia="宋体" w:cs="宋体"/>
          <w:sz w:val="24"/>
          <w:szCs w:val="24"/>
          <w:lang w:val="en-US" w:eastAsia="zh-CN"/>
        </w:rPr>
        <w:t>3</w:t>
      </w:r>
      <w:r>
        <w:rPr>
          <w:rFonts w:hint="eastAsia" w:ascii="宋体" w:hAnsi="宋体" w:eastAsia="宋体" w:cs="宋体"/>
          <w:sz w:val="24"/>
          <w:szCs w:val="24"/>
        </w:rPr>
        <w:t>个月的货物，供应商须在产品有效期内提供无条件更换服务。</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、积极配合院方完成相关质控工作。</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、产品在上海市临检中心室间质控检测中出现不合格的，院方有权废除其中选资格，结束其服务，且由此产生的费用由供应商承担。</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、若因产品质量问题或技术支持不够完善，引起的患者伤害及一切不良后果，供应商将承担由此引发的全部法律责任及经济赔偿。</w:t>
      </w:r>
    </w:p>
    <w:p>
      <w:pPr>
        <w:keepNext w:val="0"/>
        <w:keepLines w:val="0"/>
        <w:pageBreakBefore w:val="0"/>
        <w:widowControl/>
        <w:kinsoku/>
        <w:wordWrap w:val="0"/>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rPr>
        <w:t>. 我院由体外诊断试剂IVD集中供应服务商进行试剂和耗材的集中管理，积极配合院方完成相关工作。</w:t>
      </w:r>
    </w:p>
    <w:p>
      <w:pPr>
        <w:pStyle w:val="2"/>
        <w:rPr>
          <w:rFonts w:hint="eastAsia" w:ascii="宋体" w:hAnsi="宋体" w:eastAsia="宋体" w:cs="宋体"/>
        </w:rPr>
      </w:pPr>
    </w:p>
    <w:p>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七、遴选响应文件</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遴选响应文件应包括但不限于遴选采购报价表、资格证明文件、售后服务承诺书、用户名单及无重大违法记录等资料。</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1、试剂报价单</w:t>
      </w:r>
      <w:r>
        <w:rPr>
          <w:rFonts w:hint="eastAsia" w:ascii="宋体" w:hAnsi="宋体" w:eastAsia="宋体" w:cs="宋体"/>
          <w:sz w:val="24"/>
          <w:szCs w:val="24"/>
          <w:highlight w:val="none"/>
        </w:rPr>
        <w:t>（人民币报价）。（详见附件1）</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资格证明文件要求</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（详见附件2）</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技术参数偏离表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（详见附件3）</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用户名单：用户名单，并提供联系人及联系方式。（详见附件4）</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法人代表授权书。（详见附件5）</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供应商需提供在“信用中国”网站（www.creditchina.gov.cn）上的查询结果截图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（详见附件6）</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无重大违法记录承诺书。（详见附件7）</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无行贿犯罪记录声明函。（详见附件8）</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关于资格的声明函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（详见附件9）</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销售承诺及服务质量保证书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（详见附件10）</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11、医用耗材</w:t>
      </w:r>
      <w:r>
        <w:rPr>
          <w:rFonts w:hint="eastAsia" w:ascii="宋体" w:hAnsi="宋体" w:eastAsia="宋体" w:cs="宋体"/>
          <w:sz w:val="24"/>
          <w:szCs w:val="24"/>
          <w:highlight w:val="none"/>
        </w:rPr>
        <w:t>购置承诺书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（详见附件11）</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12、廉洁</w:t>
      </w:r>
      <w:r>
        <w:rPr>
          <w:rFonts w:hint="eastAsia" w:ascii="宋体" w:hAnsi="宋体" w:eastAsia="宋体" w:cs="宋体"/>
          <w:sz w:val="24"/>
          <w:szCs w:val="24"/>
          <w:highlight w:val="none"/>
        </w:rPr>
        <w:t>协议书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（详见附件12）</w:t>
      </w:r>
    </w:p>
    <w:p>
      <w:pPr>
        <w:pStyle w:val="2"/>
        <w:rPr>
          <w:rFonts w:hint="eastAsia" w:ascii="宋体" w:hAnsi="宋体" w:eastAsia="宋体" w:cs="宋体"/>
          <w:kern w:val="0"/>
          <w:sz w:val="24"/>
          <w:szCs w:val="24"/>
        </w:rPr>
      </w:pPr>
    </w:p>
    <w:p>
      <w:pPr>
        <w:pStyle w:val="2"/>
        <w:rPr>
          <w:rFonts w:hint="eastAsia" w:ascii="宋体" w:hAnsi="宋体" w:eastAsia="宋体" w:cs="宋体"/>
          <w:kern w:val="0"/>
          <w:sz w:val="24"/>
          <w:szCs w:val="24"/>
        </w:rPr>
      </w:pPr>
    </w:p>
    <w:p>
      <w:pPr>
        <w:pStyle w:val="2"/>
        <w:rPr>
          <w:rFonts w:hint="eastAsia" w:ascii="宋体" w:hAnsi="宋体" w:eastAsia="宋体" w:cs="宋体"/>
          <w:sz w:val="32"/>
          <w:szCs w:val="32"/>
        </w:rPr>
      </w:pPr>
    </w:p>
    <w:p>
      <w:pPr>
        <w:pStyle w:val="34"/>
        <w:rPr>
          <w:rFonts w:hint="eastAsia" w:ascii="宋体" w:hAnsi="宋体" w:eastAsia="宋体" w:cs="宋体"/>
        </w:rPr>
      </w:pPr>
    </w:p>
    <w:p>
      <w:pPr>
        <w:keepNext w:val="0"/>
        <w:keepLines w:val="0"/>
        <w:pageBreakBefore w:val="0"/>
        <w:widowControl/>
        <w:numPr>
          <w:ilvl w:val="0"/>
          <w:numId w:val="0"/>
        </w:numPr>
        <w:kinsoku/>
        <w:wordWrap w:val="0"/>
        <w:overflowPunct/>
        <w:topLinePunct w:val="0"/>
        <w:autoSpaceDE/>
        <w:autoSpaceDN/>
        <w:bidi w:val="0"/>
        <w:adjustRightInd/>
        <w:snapToGrid/>
        <w:spacing w:line="420" w:lineRule="exact"/>
        <w:textAlignment w:val="auto"/>
        <w:rPr>
          <w:rFonts w:hint="eastAsia"/>
          <w:color w:val="FF0000"/>
          <w:sz w:val="24"/>
          <w:szCs w:val="24"/>
          <w:lang w:val="en-US" w:eastAsia="zh-CN"/>
        </w:rPr>
      </w:pPr>
    </w:p>
    <w:p>
      <w:pPr>
        <w:pStyle w:val="2"/>
        <w:rPr>
          <w:rFonts w:hint="eastAsia"/>
          <w:color w:val="FF0000"/>
          <w:sz w:val="24"/>
          <w:szCs w:val="24"/>
          <w:lang w:val="en-US" w:eastAsia="zh-CN"/>
        </w:rPr>
      </w:pPr>
    </w:p>
    <w:p>
      <w:pPr>
        <w:pStyle w:val="2"/>
        <w:rPr>
          <w:rFonts w:hint="eastAsia"/>
          <w:color w:val="FF0000"/>
          <w:sz w:val="24"/>
          <w:szCs w:val="24"/>
          <w:lang w:val="en-US" w:eastAsia="zh-CN"/>
        </w:rPr>
      </w:pPr>
    </w:p>
    <w:p>
      <w:pPr>
        <w:pStyle w:val="2"/>
        <w:rPr>
          <w:rFonts w:hint="eastAsia"/>
          <w:color w:val="FF0000"/>
          <w:sz w:val="24"/>
          <w:szCs w:val="24"/>
          <w:lang w:val="en-US" w:eastAsia="zh-CN"/>
        </w:rPr>
      </w:pPr>
    </w:p>
    <w:p>
      <w:pPr>
        <w:pStyle w:val="2"/>
        <w:rPr>
          <w:rFonts w:hint="eastAsia"/>
          <w:color w:val="FF0000"/>
          <w:sz w:val="24"/>
          <w:szCs w:val="24"/>
          <w:lang w:val="en-US" w:eastAsia="zh-CN"/>
        </w:rPr>
      </w:pPr>
    </w:p>
    <w:p>
      <w:pPr>
        <w:pStyle w:val="2"/>
        <w:rPr>
          <w:rFonts w:hint="eastAsia"/>
          <w:color w:val="FF0000"/>
          <w:sz w:val="24"/>
          <w:szCs w:val="24"/>
          <w:lang w:val="en-US" w:eastAsia="zh-CN"/>
        </w:rPr>
      </w:pPr>
    </w:p>
    <w:p>
      <w:pPr>
        <w:pStyle w:val="34"/>
        <w:jc w:val="left"/>
        <w:rPr>
          <w:rFonts w:hint="default" w:ascii="宋体" w:hAnsi="宋体" w:eastAsia="宋体" w:cs="宋体"/>
          <w:b w:val="0"/>
          <w:kern w:val="0"/>
          <w:sz w:val="24"/>
          <w:lang w:val="en-US" w:eastAsia="zh-CN"/>
        </w:rPr>
      </w:pPr>
      <w:r>
        <w:rPr>
          <w:rFonts w:hint="eastAsia" w:ascii="宋体" w:hAnsi="宋体" w:eastAsia="宋体" w:cs="宋体"/>
          <w:b w:val="0"/>
          <w:kern w:val="0"/>
          <w:sz w:val="24"/>
        </w:rPr>
        <w:t>附件1</w:t>
      </w:r>
      <w:r>
        <w:rPr>
          <w:rFonts w:hint="eastAsia" w:ascii="宋体" w:hAnsi="宋体" w:eastAsia="宋体" w:cs="宋体"/>
          <w:b w:val="0"/>
          <w:kern w:val="0"/>
          <w:sz w:val="24"/>
          <w:lang w:eastAsia="zh-CN"/>
        </w:rPr>
        <w:t>：</w:t>
      </w:r>
      <w:r>
        <w:rPr>
          <w:rFonts w:hint="eastAsia" w:ascii="宋体" w:hAnsi="宋体" w:eastAsia="宋体" w:cs="宋体"/>
          <w:b w:val="0"/>
          <w:kern w:val="0"/>
          <w:sz w:val="24"/>
          <w:lang w:val="en-US" w:eastAsia="zh-CN"/>
        </w:rPr>
        <w:t>试剂报价单（格式）</w:t>
      </w:r>
    </w:p>
    <w:p>
      <w:pPr>
        <w:tabs>
          <w:tab w:val="left" w:pos="5325"/>
          <w:tab w:val="left" w:pos="7905"/>
        </w:tabs>
        <w:spacing w:line="360" w:lineRule="auto"/>
        <w:jc w:val="center"/>
        <w:rPr>
          <w:rFonts w:hint="eastAsia" w:ascii="宋体" w:hAnsi="宋体" w:eastAsia="宋体" w:cs="宋体"/>
          <w:b/>
          <w:bCs/>
          <w:kern w:val="0"/>
          <w:sz w:val="28"/>
          <w:szCs w:val="28"/>
        </w:rPr>
      </w:pPr>
      <w:r>
        <w:rPr>
          <w:rFonts w:hint="eastAsia" w:ascii="宋体" w:hAnsi="宋体" w:eastAsia="宋体" w:cs="宋体"/>
          <w:b/>
          <w:bCs/>
          <w:kern w:val="0"/>
          <w:sz w:val="28"/>
          <w:szCs w:val="28"/>
          <w:lang w:val="en-US" w:eastAsia="zh-CN"/>
        </w:rPr>
        <w:t>试剂</w:t>
      </w:r>
      <w:r>
        <w:rPr>
          <w:rFonts w:hint="eastAsia" w:ascii="宋体" w:hAnsi="宋体" w:eastAsia="宋体" w:cs="宋体"/>
          <w:b/>
          <w:bCs/>
          <w:kern w:val="0"/>
          <w:sz w:val="28"/>
          <w:szCs w:val="28"/>
        </w:rPr>
        <w:t>报价单</w:t>
      </w:r>
    </w:p>
    <w:tbl>
      <w:tblPr>
        <w:tblStyle w:val="14"/>
        <w:tblpPr w:leftFromText="180" w:rightFromText="180" w:vertAnchor="text" w:horzAnchor="margin" w:tblpXSpec="center" w:tblpY="41"/>
        <w:tblOverlap w:val="never"/>
        <w:tblW w:w="99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0"/>
        <w:gridCol w:w="471"/>
        <w:gridCol w:w="471"/>
        <w:gridCol w:w="471"/>
        <w:gridCol w:w="436"/>
        <w:gridCol w:w="436"/>
        <w:gridCol w:w="436"/>
        <w:gridCol w:w="662"/>
        <w:gridCol w:w="609"/>
        <w:gridCol w:w="378"/>
        <w:gridCol w:w="662"/>
        <w:gridCol w:w="695"/>
        <w:gridCol w:w="656"/>
        <w:gridCol w:w="656"/>
        <w:gridCol w:w="510"/>
        <w:gridCol w:w="508"/>
        <w:gridCol w:w="659"/>
        <w:gridCol w:w="7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460" w:type="dxa"/>
            <w:vMerge w:val="restart"/>
            <w:vAlign w:val="center"/>
          </w:tcPr>
          <w:p>
            <w:pPr>
              <w:keepNext w:val="0"/>
              <w:keepLines w:val="0"/>
              <w:pageBreakBefore w:val="0"/>
              <w:kinsoku/>
              <w:overflowPunct/>
              <w:topLinePunct w:val="0"/>
              <w:bidi w:val="0"/>
              <w:spacing w:line="420" w:lineRule="exact"/>
              <w:jc w:val="center"/>
              <w:textAlignment w:val="auto"/>
              <w:rPr>
                <w:rFonts w:ascii="宋体" w:hAnsi="宋体"/>
                <w:sz w:val="22"/>
              </w:rPr>
            </w:pPr>
            <w:r>
              <w:rPr>
                <w:rFonts w:hint="eastAsia" w:ascii="宋体" w:hAnsi="宋体"/>
                <w:sz w:val="22"/>
              </w:rPr>
              <w:t>序号</w:t>
            </w:r>
          </w:p>
        </w:tc>
        <w:tc>
          <w:tcPr>
            <w:tcW w:w="471" w:type="dxa"/>
            <w:vMerge w:val="restart"/>
          </w:tcPr>
          <w:p>
            <w:pPr>
              <w:keepNext w:val="0"/>
              <w:keepLines w:val="0"/>
              <w:pageBreakBefore w:val="0"/>
              <w:kinsoku/>
              <w:overflowPunct/>
              <w:topLinePunct w:val="0"/>
              <w:bidi w:val="0"/>
              <w:spacing w:line="420" w:lineRule="exact"/>
              <w:jc w:val="center"/>
              <w:textAlignment w:val="auto"/>
              <w:rPr>
                <w:rFonts w:ascii="宋体" w:hAnsi="宋体"/>
                <w:sz w:val="22"/>
              </w:rPr>
            </w:pPr>
            <w:r>
              <w:rPr>
                <w:rFonts w:hint="eastAsia" w:ascii="宋体" w:hAnsi="宋体"/>
                <w:sz w:val="22"/>
              </w:rPr>
              <w:t>项目名称</w:t>
            </w:r>
          </w:p>
        </w:tc>
        <w:tc>
          <w:tcPr>
            <w:tcW w:w="471" w:type="dxa"/>
            <w:vMerge w:val="restart"/>
          </w:tcPr>
          <w:p>
            <w:pPr>
              <w:keepNext w:val="0"/>
              <w:keepLines w:val="0"/>
              <w:pageBreakBefore w:val="0"/>
              <w:kinsoku/>
              <w:overflowPunct/>
              <w:topLinePunct w:val="0"/>
              <w:bidi w:val="0"/>
              <w:spacing w:line="420" w:lineRule="exact"/>
              <w:jc w:val="center"/>
              <w:textAlignment w:val="auto"/>
              <w:rPr>
                <w:rFonts w:ascii="宋体" w:hAnsi="宋体"/>
                <w:sz w:val="22"/>
              </w:rPr>
            </w:pPr>
            <w:r>
              <w:rPr>
                <w:rFonts w:hint="eastAsia" w:ascii="宋体" w:hAnsi="宋体" w:eastAsia="宋体" w:cs="宋体"/>
                <w:kern w:val="0"/>
                <w:szCs w:val="21"/>
              </w:rPr>
              <w:t>年应用量（估计）</w:t>
            </w:r>
          </w:p>
        </w:tc>
        <w:tc>
          <w:tcPr>
            <w:tcW w:w="471"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sz w:val="22"/>
              </w:rPr>
            </w:pPr>
            <w:r>
              <w:rPr>
                <w:rFonts w:hint="eastAsia" w:ascii="宋体" w:hAnsi="宋体"/>
                <w:sz w:val="22"/>
              </w:rPr>
              <w:t>投标试剂注册证名称</w:t>
            </w:r>
          </w:p>
        </w:tc>
        <w:tc>
          <w:tcPr>
            <w:tcW w:w="1308" w:type="dxa"/>
            <w:gridSpan w:val="3"/>
            <w:vAlign w:val="center"/>
          </w:tcPr>
          <w:p>
            <w:pPr>
              <w:keepNext w:val="0"/>
              <w:keepLines w:val="0"/>
              <w:pageBreakBefore w:val="0"/>
              <w:widowControl/>
              <w:kinsoku/>
              <w:overflowPunct/>
              <w:topLinePunct w:val="0"/>
              <w:bidi w:val="0"/>
              <w:spacing w:line="420" w:lineRule="exact"/>
              <w:jc w:val="center"/>
              <w:textAlignment w:val="auto"/>
              <w:rPr>
                <w:rFonts w:ascii="宋体" w:hAnsi="宋体"/>
                <w:sz w:val="22"/>
              </w:rPr>
            </w:pPr>
            <w:r>
              <w:rPr>
                <w:rFonts w:hint="eastAsia" w:ascii="宋体" w:hAnsi="宋体"/>
                <w:sz w:val="22"/>
              </w:rPr>
              <w:t>用途类型</w:t>
            </w:r>
            <w:r>
              <w:rPr>
                <w:rFonts w:ascii="宋体" w:hAnsi="宋体"/>
                <w:sz w:val="22"/>
              </w:rPr>
              <w:br w:type="textWrapping"/>
            </w:r>
            <w:r>
              <w:rPr>
                <w:rFonts w:hint="eastAsia" w:ascii="宋体" w:hAnsi="宋体"/>
                <w:sz w:val="22"/>
              </w:rPr>
              <w:t>（勾选）</w:t>
            </w:r>
          </w:p>
        </w:tc>
        <w:tc>
          <w:tcPr>
            <w:tcW w:w="662"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sz w:val="22"/>
              </w:rPr>
            </w:pPr>
            <w:r>
              <w:rPr>
                <w:rFonts w:hint="eastAsia" w:ascii="宋体" w:hAnsi="宋体"/>
                <w:sz w:val="22"/>
              </w:rPr>
              <w:t>试剂规格（按注册证填写）</w:t>
            </w:r>
          </w:p>
        </w:tc>
        <w:tc>
          <w:tcPr>
            <w:tcW w:w="609" w:type="dxa"/>
            <w:vMerge w:val="restart"/>
          </w:tcPr>
          <w:p>
            <w:pPr>
              <w:keepNext w:val="0"/>
              <w:keepLines w:val="0"/>
              <w:pageBreakBefore w:val="0"/>
              <w:widowControl/>
              <w:kinsoku/>
              <w:overflowPunct/>
              <w:topLinePunct w:val="0"/>
              <w:bidi w:val="0"/>
              <w:spacing w:line="420" w:lineRule="exact"/>
              <w:textAlignment w:val="auto"/>
              <w:rPr>
                <w:rFonts w:ascii="Calibri" w:hAnsi="Calibri" w:eastAsia="宋体" w:cs="宋体"/>
                <w:kern w:val="0"/>
                <w:szCs w:val="21"/>
              </w:rPr>
            </w:pPr>
            <w:r>
              <w:rPr>
                <w:rFonts w:hint="eastAsia" w:ascii="宋体" w:hAnsi="宋体" w:eastAsia="宋体" w:cs="宋体"/>
                <w:kern w:val="0"/>
                <w:szCs w:val="21"/>
              </w:rPr>
              <w:t>注册证号/</w:t>
            </w:r>
            <w:r>
              <w:rPr>
                <w:rFonts w:hint="eastAsia" w:ascii="宋体" w:hAnsi="宋体"/>
                <w:sz w:val="24"/>
              </w:rPr>
              <w:t>一类备案凭证</w:t>
            </w:r>
            <w:r>
              <w:rPr>
                <w:rFonts w:hint="eastAsia" w:ascii="宋体" w:hAnsi="宋体" w:eastAsia="宋体" w:cs="宋体"/>
                <w:kern w:val="0"/>
                <w:szCs w:val="21"/>
              </w:rPr>
              <w:t>号</w:t>
            </w:r>
          </w:p>
        </w:tc>
        <w:tc>
          <w:tcPr>
            <w:tcW w:w="378"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sz w:val="22"/>
              </w:rPr>
            </w:pPr>
            <w:r>
              <w:rPr>
                <w:rFonts w:hint="eastAsia" w:ascii="宋体" w:hAnsi="宋体"/>
                <w:sz w:val="22"/>
              </w:rPr>
              <w:t>生产厂家名称</w:t>
            </w:r>
          </w:p>
        </w:tc>
        <w:tc>
          <w:tcPr>
            <w:tcW w:w="662"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sz w:val="22"/>
              </w:rPr>
            </w:pPr>
            <w:r>
              <w:rPr>
                <w:rFonts w:hint="eastAsia" w:ascii="宋体" w:hAnsi="宋体"/>
                <w:sz w:val="22"/>
              </w:rPr>
              <w:t>最小订货单元报价（元/盒等）</w:t>
            </w:r>
          </w:p>
        </w:tc>
        <w:tc>
          <w:tcPr>
            <w:tcW w:w="695"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kern w:val="0"/>
                <w:sz w:val="22"/>
              </w:rPr>
            </w:pPr>
            <w:r>
              <w:rPr>
                <w:rFonts w:hint="eastAsia" w:ascii="宋体" w:hAnsi="宋体"/>
                <w:sz w:val="22"/>
              </w:rPr>
              <w:t>每订货单元标准测试数（人份/瓶，盒）</w:t>
            </w:r>
          </w:p>
        </w:tc>
        <w:tc>
          <w:tcPr>
            <w:tcW w:w="656"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kern w:val="0"/>
                <w:sz w:val="22"/>
              </w:rPr>
            </w:pPr>
            <w:r>
              <w:rPr>
                <w:rFonts w:hint="eastAsia" w:ascii="宋体" w:hAnsi="宋体"/>
                <w:sz w:val="22"/>
              </w:rPr>
              <w:t>包装规格（*瓶/盒，*ml/瓶等）</w:t>
            </w:r>
          </w:p>
        </w:tc>
        <w:tc>
          <w:tcPr>
            <w:tcW w:w="656"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kern w:val="0"/>
                <w:sz w:val="22"/>
              </w:rPr>
            </w:pPr>
            <w:r>
              <w:rPr>
                <w:rFonts w:hint="eastAsia" w:ascii="宋体" w:hAnsi="宋体"/>
                <w:sz w:val="22"/>
              </w:rPr>
              <w:t>单人份投标价（元/人份）</w:t>
            </w:r>
          </w:p>
        </w:tc>
        <w:tc>
          <w:tcPr>
            <w:tcW w:w="510" w:type="dxa"/>
            <w:vMerge w:val="restart"/>
            <w:vAlign w:val="center"/>
          </w:tcPr>
          <w:p>
            <w:pPr>
              <w:keepNext w:val="0"/>
              <w:keepLines w:val="0"/>
              <w:pageBreakBefore w:val="0"/>
              <w:kinsoku/>
              <w:overflowPunct/>
              <w:topLinePunct w:val="0"/>
              <w:bidi w:val="0"/>
              <w:spacing w:line="420" w:lineRule="exact"/>
              <w:jc w:val="center"/>
              <w:textAlignment w:val="auto"/>
              <w:rPr>
                <w:rFonts w:ascii="宋体" w:hAnsi="宋体"/>
                <w:sz w:val="22"/>
              </w:rPr>
            </w:pPr>
            <w:r>
              <w:rPr>
                <w:rFonts w:hint="eastAsia" w:ascii="宋体" w:hAnsi="宋体"/>
                <w:sz w:val="22"/>
              </w:rPr>
              <w:t>项目收费代码</w:t>
            </w:r>
          </w:p>
        </w:tc>
        <w:tc>
          <w:tcPr>
            <w:tcW w:w="508" w:type="dxa"/>
            <w:vMerge w:val="restart"/>
            <w:vAlign w:val="center"/>
          </w:tcPr>
          <w:p>
            <w:pPr>
              <w:keepNext w:val="0"/>
              <w:keepLines w:val="0"/>
              <w:pageBreakBefore w:val="0"/>
              <w:kinsoku/>
              <w:overflowPunct/>
              <w:topLinePunct w:val="0"/>
              <w:bidi w:val="0"/>
              <w:spacing w:line="420" w:lineRule="exact"/>
              <w:textAlignment w:val="auto"/>
              <w:rPr>
                <w:rFonts w:ascii="宋体" w:hAnsi="宋体"/>
                <w:sz w:val="22"/>
              </w:rPr>
            </w:pPr>
            <w:r>
              <w:rPr>
                <w:rFonts w:hint="eastAsia" w:ascii="宋体" w:hAnsi="宋体"/>
                <w:sz w:val="22"/>
              </w:rPr>
              <w:t>项目收费名称</w:t>
            </w:r>
          </w:p>
        </w:tc>
        <w:tc>
          <w:tcPr>
            <w:tcW w:w="659" w:type="dxa"/>
            <w:vMerge w:val="restart"/>
            <w:vAlign w:val="center"/>
          </w:tcPr>
          <w:p>
            <w:pPr>
              <w:keepNext w:val="0"/>
              <w:keepLines w:val="0"/>
              <w:pageBreakBefore w:val="0"/>
              <w:kinsoku/>
              <w:overflowPunct/>
              <w:topLinePunct w:val="0"/>
              <w:bidi w:val="0"/>
              <w:spacing w:line="420" w:lineRule="exact"/>
              <w:jc w:val="center"/>
              <w:textAlignment w:val="auto"/>
              <w:rPr>
                <w:rFonts w:ascii="宋体" w:hAnsi="宋体"/>
                <w:sz w:val="22"/>
              </w:rPr>
            </w:pPr>
            <w:r>
              <w:rPr>
                <w:rFonts w:hint="eastAsia" w:ascii="宋体" w:hAnsi="宋体"/>
                <w:sz w:val="22"/>
              </w:rPr>
              <w:t>项目收费价格（元/人份）</w:t>
            </w:r>
          </w:p>
        </w:tc>
        <w:tc>
          <w:tcPr>
            <w:tcW w:w="788"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color w:val="000000"/>
                <w:kern w:val="0"/>
                <w:sz w:val="22"/>
              </w:rPr>
            </w:pPr>
            <w:r>
              <w:rPr>
                <w:rFonts w:hint="eastAsia" w:ascii="宋体" w:hAnsi="宋体"/>
                <w:color w:val="000000"/>
                <w:sz w:val="22"/>
                <w:lang w:val="en-US" w:eastAsia="zh-CN"/>
              </w:rPr>
              <w:t>成本</w:t>
            </w:r>
            <w:r>
              <w:rPr>
                <w:rFonts w:hint="eastAsia" w:ascii="宋体" w:hAnsi="宋体"/>
                <w:color w:val="000000"/>
                <w:sz w:val="22"/>
              </w:rPr>
              <w:t>率（</w:t>
            </w:r>
            <w:r>
              <w:rPr>
                <w:rFonts w:hint="eastAsia" w:ascii="宋体" w:hAnsi="宋体"/>
                <w:color w:val="000000"/>
                <w:sz w:val="22"/>
                <w:lang w:val="en-US" w:eastAsia="zh-CN"/>
              </w:rPr>
              <w:t>成本</w:t>
            </w:r>
            <w:r>
              <w:rPr>
                <w:rFonts w:hint="eastAsia" w:ascii="宋体" w:hAnsi="宋体"/>
                <w:color w:val="000000"/>
                <w:sz w:val="22"/>
              </w:rPr>
              <w:t>率=单人份价/项目收费价）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6" w:hRule="atLeast"/>
        </w:trPr>
        <w:tc>
          <w:tcPr>
            <w:tcW w:w="460" w:type="dxa"/>
            <w:vMerge w:val="continue"/>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71" w:type="dxa"/>
            <w:vMerge w:val="continue"/>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71" w:type="dxa"/>
            <w:vMerge w:val="continue"/>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71"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36"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r>
              <w:rPr>
                <w:rFonts w:hint="eastAsia" w:ascii="宋体" w:hAnsi="宋体"/>
                <w:color w:val="000000"/>
                <w:sz w:val="22"/>
              </w:rPr>
              <w:t>主试剂</w:t>
            </w:r>
          </w:p>
        </w:tc>
        <w:tc>
          <w:tcPr>
            <w:tcW w:w="436"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r>
              <w:rPr>
                <w:rFonts w:hint="eastAsia" w:ascii="宋体" w:hAnsi="宋体"/>
                <w:color w:val="000000"/>
                <w:sz w:val="22"/>
              </w:rPr>
              <w:t>辅助试剂</w:t>
            </w:r>
          </w:p>
        </w:tc>
        <w:tc>
          <w:tcPr>
            <w:tcW w:w="436"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r>
              <w:rPr>
                <w:rFonts w:hint="eastAsia" w:ascii="宋体" w:hAnsi="宋体"/>
                <w:color w:val="000000"/>
                <w:sz w:val="22"/>
              </w:rPr>
              <w:t>质控品</w:t>
            </w:r>
          </w:p>
        </w:tc>
        <w:tc>
          <w:tcPr>
            <w:tcW w:w="662"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09"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378"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62"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95"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56"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56"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510" w:type="dxa"/>
            <w:vMerge w:val="continue"/>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508" w:type="dxa"/>
            <w:vMerge w:val="continue"/>
            <w:vAlign w:val="center"/>
          </w:tcPr>
          <w:p>
            <w:pPr>
              <w:keepNext w:val="0"/>
              <w:keepLines w:val="0"/>
              <w:pageBreakBefore w:val="0"/>
              <w:kinsoku/>
              <w:overflowPunct/>
              <w:topLinePunct w:val="0"/>
              <w:bidi w:val="0"/>
              <w:spacing w:line="420" w:lineRule="exact"/>
              <w:textAlignment w:val="auto"/>
              <w:rPr>
                <w:rFonts w:ascii="宋体" w:hAnsi="宋体"/>
                <w:color w:val="000000"/>
                <w:sz w:val="22"/>
              </w:rPr>
            </w:pPr>
          </w:p>
        </w:tc>
        <w:tc>
          <w:tcPr>
            <w:tcW w:w="659" w:type="dxa"/>
            <w:vMerge w:val="continue"/>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788"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460"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r>
              <w:rPr>
                <w:rFonts w:hint="eastAsia" w:ascii="宋体" w:hAnsi="宋体"/>
                <w:color w:val="000000"/>
                <w:sz w:val="22"/>
              </w:rPr>
              <w:t>1</w:t>
            </w:r>
          </w:p>
        </w:tc>
        <w:tc>
          <w:tcPr>
            <w:tcW w:w="471" w:type="dxa"/>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71" w:type="dxa"/>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71"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62"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09"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378"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62"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95"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color w:val="000000"/>
                <w:kern w:val="0"/>
                <w:sz w:val="22"/>
              </w:rPr>
            </w:pPr>
          </w:p>
        </w:tc>
        <w:tc>
          <w:tcPr>
            <w:tcW w:w="656"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color w:val="000000"/>
                <w:kern w:val="0"/>
                <w:sz w:val="22"/>
              </w:rPr>
            </w:pPr>
          </w:p>
        </w:tc>
        <w:tc>
          <w:tcPr>
            <w:tcW w:w="656"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color w:val="000000"/>
                <w:kern w:val="0"/>
                <w:sz w:val="22"/>
              </w:rPr>
            </w:pPr>
          </w:p>
        </w:tc>
        <w:tc>
          <w:tcPr>
            <w:tcW w:w="510"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508" w:type="dxa"/>
            <w:vAlign w:val="center"/>
          </w:tcPr>
          <w:p>
            <w:pPr>
              <w:keepNext w:val="0"/>
              <w:keepLines w:val="0"/>
              <w:pageBreakBefore w:val="0"/>
              <w:kinsoku/>
              <w:overflowPunct/>
              <w:topLinePunct w:val="0"/>
              <w:bidi w:val="0"/>
              <w:spacing w:line="420" w:lineRule="exact"/>
              <w:textAlignment w:val="auto"/>
              <w:rPr>
                <w:rFonts w:ascii="宋体" w:hAnsi="宋体"/>
                <w:color w:val="000000"/>
                <w:sz w:val="22"/>
              </w:rPr>
            </w:pPr>
          </w:p>
        </w:tc>
        <w:tc>
          <w:tcPr>
            <w:tcW w:w="659"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788"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460"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r>
              <w:rPr>
                <w:rFonts w:hint="eastAsia" w:ascii="宋体" w:hAnsi="宋体"/>
                <w:color w:val="000000"/>
                <w:sz w:val="22"/>
              </w:rPr>
              <w:t>2</w:t>
            </w:r>
          </w:p>
        </w:tc>
        <w:tc>
          <w:tcPr>
            <w:tcW w:w="471"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71"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71"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62"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09"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378"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62"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95"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56"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5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510"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color w:val="000000"/>
                <w:kern w:val="0"/>
                <w:sz w:val="22"/>
              </w:rPr>
            </w:pPr>
          </w:p>
        </w:tc>
        <w:tc>
          <w:tcPr>
            <w:tcW w:w="508"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color w:val="000000"/>
                <w:kern w:val="0"/>
                <w:sz w:val="22"/>
              </w:rPr>
            </w:pPr>
          </w:p>
        </w:tc>
        <w:tc>
          <w:tcPr>
            <w:tcW w:w="659"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788"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460"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r>
              <w:rPr>
                <w:rFonts w:ascii="宋体" w:hAnsi="宋体"/>
                <w:color w:val="000000"/>
                <w:sz w:val="22"/>
              </w:rPr>
              <w:t>…</w:t>
            </w:r>
          </w:p>
        </w:tc>
        <w:tc>
          <w:tcPr>
            <w:tcW w:w="471"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71"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71"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62"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09"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378"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62"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95"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56"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5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510"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508"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59"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788"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r>
    </w:tbl>
    <w:p>
      <w:pPr>
        <w:pStyle w:val="2"/>
        <w:rPr>
          <w:rFonts w:hint="eastAsia" w:ascii="宋体" w:hAnsi="宋体" w:eastAsia="宋体" w:cs="宋体"/>
          <w:b/>
          <w:bCs/>
          <w:kern w:val="0"/>
          <w:sz w:val="28"/>
          <w:szCs w:val="28"/>
        </w:rPr>
      </w:pPr>
    </w:p>
    <w:p>
      <w:pPr>
        <w:pStyle w:val="2"/>
        <w:rPr>
          <w:rFonts w:hint="eastAsia" w:ascii="宋体" w:hAnsi="宋体" w:eastAsia="宋体" w:cs="宋体"/>
          <w:b/>
          <w:bCs/>
          <w:kern w:val="0"/>
          <w:sz w:val="28"/>
          <w:szCs w:val="28"/>
        </w:rPr>
      </w:pPr>
    </w:p>
    <w:p>
      <w:pPr>
        <w:tabs>
          <w:tab w:val="left" w:pos="6950"/>
          <w:tab w:val="left" w:pos="7905"/>
        </w:tabs>
        <w:spacing w:line="160" w:lineRule="atLeast"/>
        <w:ind w:firstLine="660" w:firstLineChars="300"/>
        <w:jc w:val="left"/>
        <w:rPr>
          <w:rFonts w:hint="eastAsia" w:ascii="宋体" w:hAnsi="宋体" w:eastAsia="宋体" w:cs="宋体"/>
          <w:color w:val="000000"/>
          <w:sz w:val="22"/>
          <w:szCs w:val="22"/>
        </w:rPr>
      </w:pPr>
      <w:r>
        <w:rPr>
          <w:rFonts w:hint="eastAsia" w:ascii="宋体" w:hAnsi="宋体" w:eastAsia="宋体" w:cs="宋体"/>
          <w:b/>
          <w:color w:val="000000"/>
          <w:sz w:val="22"/>
          <w:szCs w:val="22"/>
        </w:rPr>
        <w:tab/>
      </w:r>
      <w:r>
        <w:rPr>
          <w:rFonts w:hint="eastAsia" w:ascii="宋体" w:hAnsi="宋体" w:eastAsia="宋体" w:cs="宋体"/>
          <w:color w:val="000000"/>
          <w:sz w:val="22"/>
          <w:szCs w:val="22"/>
        </w:rPr>
        <w:t>供应商名称（盖公章）：</w:t>
      </w:r>
      <w:r>
        <w:rPr>
          <w:rFonts w:hint="eastAsia" w:ascii="宋体" w:hAnsi="宋体" w:eastAsia="宋体" w:cs="宋体"/>
          <w:color w:val="000000"/>
          <w:sz w:val="22"/>
          <w:szCs w:val="22"/>
        </w:rPr>
        <w:tab/>
      </w:r>
      <w:r>
        <w:rPr>
          <w:rFonts w:hint="eastAsia" w:ascii="宋体" w:hAnsi="宋体" w:eastAsia="宋体" w:cs="宋体"/>
          <w:color w:val="000000"/>
          <w:sz w:val="22"/>
          <w:szCs w:val="22"/>
        </w:rPr>
        <w:tab/>
      </w:r>
      <w:r>
        <w:rPr>
          <w:rFonts w:hint="eastAsia" w:ascii="宋体" w:hAnsi="宋体" w:eastAsia="宋体" w:cs="宋体"/>
          <w:color w:val="000000"/>
          <w:sz w:val="22"/>
          <w:szCs w:val="22"/>
        </w:rPr>
        <w:tab/>
      </w:r>
      <w:r>
        <w:rPr>
          <w:rFonts w:hint="eastAsia" w:ascii="宋体" w:hAnsi="宋体" w:eastAsia="宋体" w:cs="宋体"/>
          <w:color w:val="000000"/>
          <w:sz w:val="22"/>
          <w:szCs w:val="22"/>
        </w:rPr>
        <w:tab/>
      </w:r>
      <w:r>
        <w:rPr>
          <w:rFonts w:hint="eastAsia" w:ascii="宋体" w:hAnsi="宋体" w:eastAsia="宋体" w:cs="宋体"/>
          <w:color w:val="000000"/>
          <w:sz w:val="22"/>
          <w:szCs w:val="22"/>
        </w:rPr>
        <w:tab/>
      </w:r>
      <w:r>
        <w:rPr>
          <w:rFonts w:hint="eastAsia" w:ascii="宋体" w:hAnsi="宋体" w:eastAsia="宋体" w:cs="宋体"/>
          <w:color w:val="000000"/>
          <w:sz w:val="22"/>
          <w:szCs w:val="22"/>
        </w:rPr>
        <w:t xml:space="preserve">  </w:t>
      </w:r>
      <w:r>
        <w:rPr>
          <w:rFonts w:hint="eastAsia" w:ascii="宋体" w:hAnsi="宋体" w:eastAsia="宋体" w:cs="宋体"/>
          <w:color w:val="000000"/>
          <w:sz w:val="22"/>
          <w:szCs w:val="22"/>
        </w:rPr>
        <w:tab/>
      </w:r>
      <w:r>
        <w:rPr>
          <w:rFonts w:hint="eastAsia" w:ascii="宋体" w:hAnsi="宋体" w:eastAsia="宋体" w:cs="宋体"/>
          <w:color w:val="000000"/>
          <w:sz w:val="22"/>
          <w:szCs w:val="22"/>
        </w:rPr>
        <w:t xml:space="preserve">    </w:t>
      </w:r>
    </w:p>
    <w:p>
      <w:pPr>
        <w:tabs>
          <w:tab w:val="left" w:pos="6950"/>
          <w:tab w:val="left" w:pos="7905"/>
        </w:tabs>
        <w:spacing w:line="160" w:lineRule="atLeast"/>
        <w:ind w:firstLine="7370" w:firstLineChars="3350"/>
        <w:jc w:val="left"/>
        <w:rPr>
          <w:rFonts w:hint="eastAsia" w:ascii="宋体" w:hAnsi="宋体" w:eastAsia="宋体" w:cs="宋体"/>
          <w:color w:val="000000"/>
          <w:sz w:val="22"/>
          <w:szCs w:val="22"/>
        </w:rPr>
        <w:sectPr>
          <w:pgSz w:w="11906" w:h="16838"/>
          <w:pgMar w:top="1440" w:right="1304" w:bottom="1440" w:left="1304" w:header="851" w:footer="992" w:gutter="0"/>
          <w:pgNumType w:start="0"/>
          <w:cols w:space="720" w:num="1"/>
          <w:titlePg/>
          <w:docGrid w:type="linesAndChars" w:linePitch="312" w:charSpace="0"/>
        </w:sectPr>
      </w:pPr>
      <w:r>
        <w:rPr>
          <w:rFonts w:hint="eastAsia" w:ascii="宋体" w:hAnsi="宋体" w:eastAsia="宋体" w:cs="宋体"/>
          <w:color w:val="000000"/>
          <w:sz w:val="22"/>
          <w:szCs w:val="22"/>
        </w:rPr>
        <w:t>日期</w:t>
      </w:r>
    </w:p>
    <w:p>
      <w:pPr>
        <w:spacing w:line="360" w:lineRule="auto"/>
        <w:rPr>
          <w:rFonts w:hint="eastAsia" w:ascii="宋体" w:hAnsi="宋体" w:eastAsia="宋体" w:cs="宋体"/>
          <w:sz w:val="24"/>
        </w:rPr>
      </w:pPr>
      <w:r>
        <w:rPr>
          <w:rFonts w:hint="eastAsia" w:ascii="宋体" w:hAnsi="宋体" w:eastAsia="宋体" w:cs="宋体"/>
          <w:sz w:val="24"/>
        </w:rPr>
        <w:t xml:space="preserve">附件2：资格证明文件要求： </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1、中华人民共和国境内注册的，具有独立承担民事责任的能力；</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2、参加采购活动前三年内，在经营活动中没有重大违法记录；</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3、自开展经营活动以来，未有过行贿犯罪记录；</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4、</w:t>
      </w:r>
      <w:r>
        <w:rPr>
          <w:rFonts w:hint="eastAsia" w:ascii="宋体" w:hAnsi="宋体" w:eastAsia="宋体" w:cs="宋体"/>
          <w:i w:val="0"/>
          <w:iCs w:val="0"/>
          <w:caps w:val="0"/>
          <w:color w:val="auto"/>
          <w:spacing w:val="0"/>
          <w:sz w:val="24"/>
          <w:szCs w:val="24"/>
          <w:highlight w:val="none"/>
        </w:rPr>
        <w:t>投标人</w:t>
      </w:r>
      <w:r>
        <w:rPr>
          <w:rFonts w:hint="eastAsia" w:ascii="宋体" w:hAnsi="宋体" w:eastAsia="宋体" w:cs="宋体"/>
          <w:i w:val="0"/>
          <w:iCs w:val="0"/>
          <w:caps w:val="0"/>
          <w:color w:val="auto"/>
          <w:spacing w:val="0"/>
          <w:sz w:val="24"/>
          <w:szCs w:val="24"/>
          <w:highlight w:val="none"/>
          <w:lang w:val="en-US" w:eastAsia="zh-CN"/>
        </w:rPr>
        <w:t>须</w:t>
      </w:r>
      <w:r>
        <w:rPr>
          <w:rFonts w:hint="eastAsia" w:ascii="宋体" w:hAnsi="宋体" w:eastAsia="宋体" w:cs="宋体"/>
          <w:i w:val="0"/>
          <w:iCs w:val="0"/>
          <w:caps w:val="0"/>
          <w:color w:val="auto"/>
          <w:spacing w:val="0"/>
          <w:sz w:val="24"/>
          <w:szCs w:val="24"/>
          <w:highlight w:val="none"/>
        </w:rPr>
        <w:t>提供投标货物的《中华人民共和国医疗器械注册证》或《第一类医疗器械备案凭证》。投标人应按照国家有关规定提供食品药品监督管理部门颁发的《中华人民共和国医疗器械经营企业许可证》或《第二类医疗器械经营备案凭证》；如果投标人是投标货物制造厂家，还应按照国家有关规定提供食品药品监督管理部门颁发的《中华人民共和国医疗器械生产企业许可证》或《第一类医疗器械生产备案凭证》；投标人的生产或经营范围应当与国家相关许可保持一致</w:t>
      </w:r>
      <w:r>
        <w:rPr>
          <w:rFonts w:hint="eastAsia" w:ascii="宋体" w:hAnsi="宋体" w:eastAsia="宋体" w:cs="宋体"/>
          <w:i w:val="0"/>
          <w:iCs w:val="0"/>
          <w:caps w:val="0"/>
          <w:color w:val="auto"/>
          <w:spacing w:val="0"/>
          <w:sz w:val="24"/>
          <w:szCs w:val="24"/>
          <w:highlight w:val="none"/>
          <w:lang w:eastAsia="zh-CN"/>
        </w:rPr>
        <w:t>；</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未被“信用中国”网站（www.creditchina.gov.cn）列入失信被执行人、重大税收违法案件当事人名单</w:t>
      </w:r>
      <w:r>
        <w:rPr>
          <w:rFonts w:hint="eastAsia" w:ascii="宋体" w:hAnsi="宋体" w:eastAsia="宋体" w:cs="宋体"/>
          <w:kern w:val="0"/>
          <w:sz w:val="24"/>
          <w:szCs w:val="24"/>
          <w:highlight w:val="none"/>
          <w:lang w:eastAsia="zh-CN"/>
        </w:rPr>
        <w:t>；</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6、投标人为代理商的，须提供制造商授权的完整连续且有效的代理证明文件。</w:t>
      </w:r>
    </w:p>
    <w:p>
      <w:pPr>
        <w:rPr>
          <w:rFonts w:hint="eastAsia"/>
          <w:lang w:eastAsia="zh-CN"/>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pStyle w:val="2"/>
        <w:rPr>
          <w:rFonts w:hint="eastAsia" w:ascii="宋体" w:hAnsi="宋体" w:eastAsia="宋体" w:cs="宋体"/>
          <w:b/>
          <w:sz w:val="32"/>
          <w:szCs w:val="20"/>
        </w:rPr>
      </w:pPr>
    </w:p>
    <w:p>
      <w:pPr>
        <w:pStyle w:val="2"/>
        <w:rPr>
          <w:rFonts w:hint="eastAsia" w:ascii="宋体" w:hAnsi="宋体" w:eastAsia="宋体" w:cs="宋体"/>
          <w:b/>
          <w:sz w:val="32"/>
          <w:szCs w:val="20"/>
        </w:rPr>
      </w:pPr>
    </w:p>
    <w:p>
      <w:pPr>
        <w:rPr>
          <w:rFonts w:hint="eastAsia" w:ascii="宋体" w:hAnsi="宋体" w:eastAsia="宋体" w:cs="宋体"/>
          <w:sz w:val="24"/>
        </w:rPr>
      </w:pPr>
      <w:r>
        <w:rPr>
          <w:rFonts w:hint="eastAsia" w:ascii="宋体" w:hAnsi="宋体" w:eastAsia="宋体" w:cs="宋体"/>
          <w:sz w:val="24"/>
        </w:rPr>
        <w:t>附件3</w:t>
      </w:r>
      <w:r>
        <w:rPr>
          <w:rFonts w:hint="eastAsia" w:ascii="宋体" w:hAnsi="宋体" w:eastAsia="宋体" w:cs="宋体"/>
          <w:sz w:val="24"/>
          <w:lang w:eastAsia="zh-CN"/>
        </w:rPr>
        <w:t>：</w:t>
      </w:r>
      <w:r>
        <w:rPr>
          <w:rFonts w:hint="eastAsia" w:ascii="宋体" w:hAnsi="宋体" w:eastAsia="宋体" w:cs="宋体"/>
          <w:sz w:val="24"/>
        </w:rPr>
        <w:t>技术参数偏离表（格式）</w:t>
      </w:r>
    </w:p>
    <w:p>
      <w:pPr>
        <w:jc w:val="center"/>
        <w:rPr>
          <w:rFonts w:hint="eastAsia" w:ascii="宋体" w:hAnsi="宋体" w:eastAsia="宋体" w:cs="宋体"/>
          <w:b/>
          <w:sz w:val="32"/>
          <w:szCs w:val="20"/>
        </w:rPr>
      </w:pPr>
      <w:r>
        <w:rPr>
          <w:rFonts w:hint="eastAsia" w:ascii="宋体" w:hAnsi="宋体" w:eastAsia="宋体" w:cs="宋体"/>
          <w:b/>
          <w:sz w:val="32"/>
          <w:szCs w:val="20"/>
        </w:rPr>
        <w:t>技术参数偏离表</w:t>
      </w:r>
    </w:p>
    <w:p>
      <w:pPr>
        <w:rPr>
          <w:rFonts w:hint="eastAsia" w:ascii="宋体" w:hAnsi="宋体" w:eastAsia="宋体" w:cs="宋体"/>
        </w:rPr>
      </w:pPr>
    </w:p>
    <w:p>
      <w:pPr>
        <w:rPr>
          <w:rFonts w:hint="eastAsia" w:ascii="宋体" w:hAnsi="宋体" w:eastAsia="宋体" w:cs="宋体"/>
          <w:sz w:val="24"/>
        </w:rPr>
      </w:pPr>
      <w:r>
        <w:rPr>
          <w:rFonts w:hint="eastAsia" w:ascii="宋体" w:hAnsi="宋体" w:eastAsia="宋体" w:cs="宋体"/>
          <w:sz w:val="24"/>
        </w:rPr>
        <w:t>供应商名称：____________________________</w:t>
      </w:r>
    </w:p>
    <w:p>
      <w:pPr>
        <w:rPr>
          <w:rFonts w:hint="eastAsia" w:ascii="宋体" w:hAnsi="宋体" w:eastAsia="宋体" w:cs="宋体"/>
        </w:rPr>
      </w:pPr>
    </w:p>
    <w:p>
      <w:pPr>
        <w:rPr>
          <w:rFonts w:hint="eastAsia" w:ascii="宋体" w:hAnsi="宋体" w:eastAsia="宋体" w:cs="宋体"/>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2174"/>
        <w:gridCol w:w="2551"/>
        <w:gridCol w:w="2127"/>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174"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遴选文件条目号</w:t>
            </w:r>
          </w:p>
        </w:tc>
        <w:tc>
          <w:tcPr>
            <w:tcW w:w="2551"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遴选文件要求</w:t>
            </w:r>
          </w:p>
        </w:tc>
        <w:tc>
          <w:tcPr>
            <w:tcW w:w="2127" w:type="dxa"/>
            <w:noWrap w:val="0"/>
            <w:vAlign w:val="top"/>
          </w:tcPr>
          <w:p>
            <w:pPr>
              <w:spacing w:line="360" w:lineRule="auto"/>
              <w:ind w:left="-317" w:leftChars="-151" w:firstLine="434" w:firstLineChars="181"/>
              <w:rPr>
                <w:rFonts w:hint="eastAsia" w:ascii="宋体" w:hAnsi="宋体" w:eastAsia="宋体" w:cs="宋体"/>
                <w:sz w:val="24"/>
              </w:rPr>
            </w:pPr>
            <w:r>
              <w:rPr>
                <w:rFonts w:hint="eastAsia" w:ascii="宋体" w:hAnsi="宋体" w:eastAsia="宋体" w:cs="宋体"/>
                <w:sz w:val="24"/>
              </w:rPr>
              <w:t>遴选文件响应</w:t>
            </w:r>
          </w:p>
        </w:tc>
        <w:tc>
          <w:tcPr>
            <w:tcW w:w="1417"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bl>
    <w:p>
      <w:pPr>
        <w:jc w:val="center"/>
        <w:rPr>
          <w:rFonts w:hint="eastAsia" w:ascii="宋体" w:hAnsi="宋体" w:eastAsia="宋体" w:cs="宋体"/>
        </w:rPr>
      </w:pPr>
    </w:p>
    <w:p>
      <w:pPr>
        <w:spacing w:line="360" w:lineRule="auto"/>
        <w:jc w:val="left"/>
        <w:rPr>
          <w:rFonts w:hint="eastAsia" w:ascii="宋体" w:hAnsi="宋体" w:eastAsia="宋体" w:cs="宋体"/>
        </w:rPr>
      </w:pPr>
    </w:p>
    <w:p>
      <w:pPr>
        <w:spacing w:line="360" w:lineRule="auto"/>
        <w:jc w:val="left"/>
        <w:rPr>
          <w:rFonts w:hint="eastAsia" w:ascii="宋体" w:hAnsi="宋体" w:eastAsia="宋体" w:cs="宋体"/>
        </w:rPr>
      </w:pPr>
    </w:p>
    <w:p>
      <w:pPr>
        <w:spacing w:line="360" w:lineRule="auto"/>
        <w:jc w:val="left"/>
        <w:rPr>
          <w:rFonts w:hint="eastAsia" w:ascii="宋体" w:hAnsi="宋体" w:eastAsia="宋体" w:cs="宋体"/>
        </w:rPr>
      </w:pPr>
      <w:r>
        <w:rPr>
          <w:rFonts w:hint="eastAsia" w:ascii="宋体" w:hAnsi="宋体" w:eastAsia="宋体" w:cs="宋体"/>
          <w:sz w:val="24"/>
        </w:rPr>
        <w:t>供应商代表签字：</w:t>
      </w:r>
      <w:r>
        <w:rPr>
          <w:rFonts w:hint="eastAsia" w:ascii="宋体" w:hAnsi="宋体" w:eastAsia="宋体" w:cs="宋体"/>
          <w:sz w:val="24"/>
          <w:u w:val="single"/>
        </w:rPr>
        <w:t xml:space="preserve">                 </w:t>
      </w:r>
      <w:r>
        <w:rPr>
          <w:rFonts w:hint="eastAsia" w:ascii="宋体" w:hAnsi="宋体" w:eastAsia="宋体" w:cs="宋体"/>
        </w:rPr>
        <w:t xml:space="preserve"> </w:t>
      </w:r>
    </w:p>
    <w:p>
      <w:pPr>
        <w:spacing w:line="360" w:lineRule="auto"/>
        <w:jc w:val="left"/>
        <w:rPr>
          <w:rFonts w:hint="eastAsia" w:ascii="宋体" w:hAnsi="宋体" w:eastAsia="宋体" w:cs="宋体"/>
        </w:rPr>
      </w:pPr>
    </w:p>
    <w:p>
      <w:pPr>
        <w:spacing w:line="360" w:lineRule="auto"/>
        <w:jc w:val="left"/>
        <w:rPr>
          <w:rFonts w:hint="eastAsia" w:ascii="宋体" w:hAnsi="宋体" w:eastAsia="宋体" w:cs="宋体"/>
          <w:u w:val="single"/>
        </w:rPr>
      </w:pPr>
      <w:r>
        <w:rPr>
          <w:rFonts w:hint="eastAsia" w:ascii="宋体" w:hAnsi="宋体" w:eastAsia="宋体" w:cs="宋体"/>
        </w:rPr>
        <w:t>公章：</w:t>
      </w:r>
      <w:r>
        <w:rPr>
          <w:rFonts w:hint="eastAsia" w:ascii="宋体" w:hAnsi="宋体" w:eastAsia="宋体" w:cs="宋体"/>
          <w:u w:val="single"/>
        </w:rPr>
        <w:t xml:space="preserve">                                </w:t>
      </w:r>
    </w:p>
    <w:p>
      <w:pPr>
        <w:spacing w:line="360" w:lineRule="auto"/>
        <w:jc w:val="left"/>
        <w:rPr>
          <w:rFonts w:hint="eastAsia" w:ascii="宋体" w:hAnsi="宋体" w:eastAsia="宋体" w:cs="宋体"/>
          <w:u w:val="single"/>
        </w:rPr>
      </w:pPr>
    </w:p>
    <w:p>
      <w:pPr>
        <w:jc w:val="left"/>
        <w:rPr>
          <w:rFonts w:hint="eastAsia" w:ascii="宋体" w:hAnsi="宋体" w:eastAsia="宋体" w:cs="宋体"/>
          <w:sz w:val="24"/>
        </w:rPr>
      </w:pPr>
    </w:p>
    <w:p>
      <w:pPr>
        <w:jc w:val="left"/>
        <w:rPr>
          <w:rFonts w:hint="eastAsia" w:ascii="宋体" w:hAnsi="宋体" w:eastAsia="宋体" w:cs="宋体"/>
          <w:sz w:val="24"/>
        </w:rPr>
      </w:pPr>
    </w:p>
    <w:p>
      <w:pPr>
        <w:jc w:val="left"/>
        <w:rPr>
          <w:rFonts w:hint="eastAsia" w:ascii="宋体" w:hAnsi="宋体" w:eastAsia="宋体" w:cs="宋体"/>
          <w:sz w:val="24"/>
        </w:rPr>
      </w:pPr>
    </w:p>
    <w:p>
      <w:pPr>
        <w:jc w:val="left"/>
        <w:rPr>
          <w:rFonts w:hint="eastAsia" w:ascii="宋体" w:hAnsi="宋体" w:eastAsia="宋体" w:cs="宋体"/>
          <w:sz w:val="24"/>
        </w:rPr>
      </w:pPr>
    </w:p>
    <w:p>
      <w:pPr>
        <w:jc w:val="left"/>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ind w:left="0" w:leftChars="0" w:firstLine="0" w:firstLineChars="0"/>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jc w:val="left"/>
        <w:rPr>
          <w:rFonts w:hint="eastAsia" w:ascii="宋体" w:hAnsi="宋体" w:eastAsia="宋体" w:cs="宋体"/>
          <w:sz w:val="24"/>
          <w:lang w:eastAsia="zh-CN"/>
        </w:rPr>
      </w:pPr>
      <w:r>
        <w:rPr>
          <w:rFonts w:hint="eastAsia" w:ascii="宋体" w:hAnsi="宋体" w:eastAsia="宋体" w:cs="宋体"/>
          <w:sz w:val="24"/>
        </w:rPr>
        <w:t>附件4：用户名单</w:t>
      </w:r>
      <w:r>
        <w:rPr>
          <w:rFonts w:hint="eastAsia" w:ascii="宋体" w:hAnsi="宋体" w:eastAsia="宋体" w:cs="宋体"/>
          <w:sz w:val="24"/>
          <w:lang w:eastAsia="zh-CN"/>
        </w:rPr>
        <w:t>（</w:t>
      </w:r>
      <w:r>
        <w:rPr>
          <w:rFonts w:hint="eastAsia" w:ascii="宋体" w:hAnsi="宋体" w:eastAsia="宋体" w:cs="宋体"/>
          <w:sz w:val="24"/>
          <w:lang w:val="en-US" w:eastAsia="zh-CN"/>
        </w:rPr>
        <w:t>格式</w:t>
      </w:r>
      <w:r>
        <w:rPr>
          <w:rFonts w:hint="eastAsia" w:ascii="宋体" w:hAnsi="宋体" w:eastAsia="宋体" w:cs="宋体"/>
          <w:sz w:val="24"/>
          <w:lang w:eastAsia="zh-CN"/>
        </w:rPr>
        <w:t>）</w:t>
      </w:r>
    </w:p>
    <w:p>
      <w:pPr>
        <w:jc w:val="center"/>
        <w:rPr>
          <w:rFonts w:hint="eastAsia" w:ascii="宋体" w:hAnsi="宋体" w:eastAsia="宋体" w:cs="宋体"/>
          <w:sz w:val="24"/>
        </w:rPr>
      </w:pPr>
      <w:r>
        <w:rPr>
          <w:rFonts w:hint="eastAsia" w:ascii="宋体" w:hAnsi="宋体" w:eastAsia="宋体" w:cs="宋体"/>
          <w:b/>
          <w:sz w:val="32"/>
          <w:szCs w:val="20"/>
        </w:rPr>
        <w:t>用户名单</w:t>
      </w:r>
    </w:p>
    <w:tbl>
      <w:tblPr>
        <w:tblStyle w:val="14"/>
        <w:tblW w:w="92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3053"/>
        <w:gridCol w:w="1788"/>
        <w:gridCol w:w="1158"/>
        <w:gridCol w:w="947"/>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898"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3053"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用户名称</w:t>
            </w:r>
          </w:p>
        </w:tc>
        <w:tc>
          <w:tcPr>
            <w:tcW w:w="1788"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所属城市</w:t>
            </w:r>
          </w:p>
        </w:tc>
        <w:tc>
          <w:tcPr>
            <w:tcW w:w="1158"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数量</w:t>
            </w:r>
          </w:p>
        </w:tc>
        <w:tc>
          <w:tcPr>
            <w:tcW w:w="947"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联系人</w:t>
            </w:r>
          </w:p>
        </w:tc>
        <w:tc>
          <w:tcPr>
            <w:tcW w:w="1369"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898" w:type="dxa"/>
            <w:noWrap w:val="0"/>
            <w:vAlign w:val="top"/>
          </w:tcPr>
          <w:p>
            <w:pPr>
              <w:spacing w:line="360" w:lineRule="auto"/>
              <w:jc w:val="center"/>
              <w:rPr>
                <w:rFonts w:hint="eastAsia" w:ascii="宋体" w:hAnsi="宋体" w:eastAsia="宋体" w:cs="宋体"/>
              </w:rPr>
            </w:pPr>
            <w:r>
              <w:rPr>
                <w:rFonts w:hint="eastAsia" w:ascii="宋体" w:hAnsi="宋体" w:eastAsia="宋体" w:cs="宋体"/>
              </w:rPr>
              <w:t>1</w:t>
            </w: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98" w:type="dxa"/>
            <w:noWrap w:val="0"/>
            <w:vAlign w:val="top"/>
          </w:tcPr>
          <w:p>
            <w:pPr>
              <w:spacing w:line="360" w:lineRule="auto"/>
              <w:jc w:val="center"/>
              <w:rPr>
                <w:rFonts w:hint="eastAsia" w:ascii="宋体" w:hAnsi="宋体" w:eastAsia="宋体" w:cs="宋体"/>
              </w:rPr>
            </w:pPr>
            <w:r>
              <w:rPr>
                <w:rFonts w:hint="eastAsia" w:ascii="宋体" w:hAnsi="宋体" w:eastAsia="宋体" w:cs="宋体"/>
              </w:rPr>
              <w:t>2</w:t>
            </w: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98" w:type="dxa"/>
            <w:noWrap w:val="0"/>
            <w:vAlign w:val="top"/>
          </w:tcPr>
          <w:p>
            <w:pPr>
              <w:spacing w:line="360" w:lineRule="auto"/>
              <w:jc w:val="center"/>
              <w:rPr>
                <w:rFonts w:hint="eastAsia" w:ascii="宋体" w:hAnsi="宋体" w:eastAsia="宋体" w:cs="宋体"/>
              </w:rPr>
            </w:pPr>
            <w:r>
              <w:rPr>
                <w:rFonts w:hint="eastAsia" w:ascii="宋体" w:hAnsi="宋体" w:eastAsia="宋体" w:cs="宋体"/>
              </w:rPr>
              <w:t>3</w:t>
            </w: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98" w:type="dxa"/>
            <w:noWrap w:val="0"/>
            <w:vAlign w:val="top"/>
          </w:tcPr>
          <w:p>
            <w:pPr>
              <w:spacing w:line="360" w:lineRule="auto"/>
              <w:jc w:val="center"/>
              <w:rPr>
                <w:rFonts w:hint="eastAsia" w:ascii="宋体" w:hAnsi="宋体" w:eastAsia="宋体" w:cs="宋体"/>
              </w:rPr>
            </w:pPr>
            <w:r>
              <w:rPr>
                <w:rFonts w:hint="eastAsia" w:ascii="宋体" w:hAnsi="宋体" w:eastAsia="宋体" w:cs="宋体"/>
              </w:rPr>
              <w:t>…</w:t>
            </w: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898" w:type="dxa"/>
            <w:noWrap w:val="0"/>
            <w:vAlign w:val="top"/>
          </w:tcPr>
          <w:p>
            <w:pPr>
              <w:spacing w:line="360" w:lineRule="auto"/>
              <w:jc w:val="center"/>
              <w:rPr>
                <w:rFonts w:hint="eastAsia" w:ascii="宋体" w:hAnsi="宋体" w:eastAsia="宋体" w:cs="宋体"/>
              </w:rPr>
            </w:pP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898" w:type="dxa"/>
            <w:noWrap w:val="0"/>
            <w:vAlign w:val="top"/>
          </w:tcPr>
          <w:p>
            <w:pPr>
              <w:spacing w:line="360" w:lineRule="auto"/>
              <w:jc w:val="center"/>
              <w:rPr>
                <w:rFonts w:hint="eastAsia" w:ascii="宋体" w:hAnsi="宋体" w:eastAsia="宋体" w:cs="宋体"/>
              </w:rPr>
            </w:pP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98" w:type="dxa"/>
            <w:noWrap w:val="0"/>
            <w:vAlign w:val="top"/>
          </w:tcPr>
          <w:p>
            <w:pPr>
              <w:spacing w:line="360" w:lineRule="auto"/>
              <w:jc w:val="center"/>
              <w:rPr>
                <w:rFonts w:hint="eastAsia" w:ascii="宋体" w:hAnsi="宋体" w:eastAsia="宋体" w:cs="宋体"/>
              </w:rPr>
            </w:pP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98" w:type="dxa"/>
            <w:noWrap w:val="0"/>
            <w:vAlign w:val="top"/>
          </w:tcPr>
          <w:p>
            <w:pPr>
              <w:spacing w:line="360" w:lineRule="auto"/>
              <w:jc w:val="center"/>
              <w:rPr>
                <w:rFonts w:hint="eastAsia" w:ascii="宋体" w:hAnsi="宋体" w:eastAsia="宋体" w:cs="宋体"/>
              </w:rPr>
            </w:pP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bl>
    <w:p>
      <w:pPr>
        <w:jc w:val="left"/>
        <w:rPr>
          <w:rFonts w:hint="eastAsia" w:ascii="宋体" w:hAnsi="宋体" w:eastAsia="宋体" w:cs="宋体"/>
          <w:sz w:val="24"/>
        </w:rPr>
      </w:pPr>
    </w:p>
    <w:p>
      <w:pPr>
        <w:jc w:val="left"/>
        <w:rPr>
          <w:rFonts w:hint="eastAsia" w:ascii="宋体" w:hAnsi="宋体" w:eastAsia="宋体" w:cs="宋体"/>
          <w:sz w:val="24"/>
        </w:rPr>
      </w:pPr>
    </w:p>
    <w:p>
      <w:pPr>
        <w:jc w:val="left"/>
        <w:rPr>
          <w:rFonts w:hint="eastAsia" w:ascii="宋体" w:hAnsi="宋体" w:eastAsia="宋体" w:cs="宋体"/>
          <w:sz w:val="24"/>
        </w:rPr>
      </w:pPr>
    </w:p>
    <w:p>
      <w:pPr>
        <w:jc w:val="left"/>
        <w:rPr>
          <w:rFonts w:hint="eastAsia" w:ascii="宋体" w:hAnsi="宋体" w:eastAsia="宋体" w:cs="宋体"/>
          <w:sz w:val="24"/>
        </w:rPr>
      </w:pPr>
    </w:p>
    <w:p>
      <w:pPr>
        <w:jc w:val="left"/>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lang w:eastAsia="zh-CN"/>
        </w:rPr>
      </w:pPr>
    </w:p>
    <w:p>
      <w:pPr>
        <w:pStyle w:val="2"/>
        <w:rPr>
          <w:rFonts w:hint="eastAsia" w:ascii="宋体" w:hAnsi="宋体" w:eastAsia="宋体" w:cs="宋体"/>
          <w:sz w:val="24"/>
          <w:lang w:eastAsia="zh-CN"/>
        </w:rPr>
      </w:pPr>
    </w:p>
    <w:p>
      <w:pPr>
        <w:pStyle w:val="2"/>
        <w:rPr>
          <w:rFonts w:hint="eastAsia" w:ascii="宋体" w:hAnsi="宋体" w:eastAsia="宋体" w:cs="宋体"/>
          <w:sz w:val="24"/>
          <w:lang w:eastAsia="zh-CN"/>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jc w:val="left"/>
        <w:rPr>
          <w:rFonts w:hint="eastAsia" w:ascii="宋体" w:hAnsi="宋体" w:eastAsia="宋体" w:cs="宋体"/>
          <w:sz w:val="24"/>
          <w:lang w:eastAsia="zh-CN"/>
        </w:rPr>
      </w:pPr>
      <w:r>
        <w:rPr>
          <w:rFonts w:hint="eastAsia" w:ascii="宋体" w:hAnsi="宋体" w:eastAsia="宋体" w:cs="宋体"/>
          <w:sz w:val="24"/>
        </w:rPr>
        <w:t>附件5：法人代表授权书</w:t>
      </w:r>
      <w:r>
        <w:rPr>
          <w:rFonts w:hint="eastAsia" w:ascii="宋体" w:hAnsi="宋体" w:eastAsia="宋体" w:cs="宋体"/>
          <w:sz w:val="24"/>
          <w:lang w:eastAsia="zh-CN"/>
        </w:rPr>
        <w:t>（</w:t>
      </w:r>
      <w:r>
        <w:rPr>
          <w:rFonts w:hint="eastAsia" w:ascii="宋体" w:hAnsi="宋体" w:eastAsia="宋体" w:cs="宋体"/>
          <w:sz w:val="24"/>
          <w:lang w:val="en-US" w:eastAsia="zh-CN"/>
        </w:rPr>
        <w:t>格式</w:t>
      </w:r>
      <w:r>
        <w:rPr>
          <w:rFonts w:hint="eastAsia" w:ascii="宋体" w:hAnsi="宋体" w:eastAsia="宋体" w:cs="宋体"/>
          <w:sz w:val="24"/>
          <w:lang w:eastAsia="zh-CN"/>
        </w:rPr>
        <w:t>）</w:t>
      </w:r>
    </w:p>
    <w:p>
      <w:pPr>
        <w:jc w:val="center"/>
        <w:rPr>
          <w:rFonts w:hint="eastAsia" w:ascii="宋体" w:hAnsi="宋体" w:eastAsia="宋体" w:cs="宋体"/>
        </w:rPr>
      </w:pPr>
      <w:r>
        <w:rPr>
          <w:rFonts w:hint="eastAsia" w:ascii="宋体" w:hAnsi="宋体" w:eastAsia="宋体" w:cs="宋体"/>
          <w:b/>
          <w:sz w:val="32"/>
          <w:szCs w:val="20"/>
        </w:rPr>
        <w:t>法人代表授权书</w:t>
      </w:r>
    </w:p>
    <w:p>
      <w:pPr>
        <w:pStyle w:val="35"/>
        <w:autoSpaceDE w:val="0"/>
        <w:autoSpaceDN w:val="0"/>
        <w:spacing w:before="120" w:after="120" w:line="240" w:lineRule="atLeast"/>
        <w:ind w:firstLine="525"/>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rPr>
        <w:t>投标，以本公司名义签署并处理一切与之有关的文件和事务。</w:t>
      </w:r>
    </w:p>
    <w:p>
      <w:pPr>
        <w:pStyle w:val="35"/>
        <w:autoSpaceDE w:val="0"/>
        <w:autoSpaceDN w:val="0"/>
        <w:spacing w:before="120" w:after="120" w:line="240" w:lineRule="atLeast"/>
        <w:ind w:left="525"/>
        <w:jc w:val="left"/>
        <w:rPr>
          <w:rFonts w:hint="eastAsia"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pPr>
        <w:pStyle w:val="35"/>
        <w:autoSpaceDE w:val="0"/>
        <w:autoSpaceDN w:val="0"/>
        <w:spacing w:before="120" w:after="120" w:line="240" w:lineRule="atLeast"/>
        <w:jc w:val="left"/>
        <w:rPr>
          <w:rFonts w:hint="eastAsia" w:ascii="宋体" w:hAnsi="宋体" w:eastAsia="宋体" w:cs="宋体"/>
        </w:rPr>
      </w:pPr>
    </w:p>
    <w:p>
      <w:pPr>
        <w:pStyle w:val="35"/>
        <w:tabs>
          <w:tab w:val="left" w:pos="9030"/>
        </w:tabs>
        <w:autoSpaceDE w:val="0"/>
        <w:autoSpaceDN w:val="0"/>
        <w:spacing w:before="120" w:after="120" w:line="240" w:lineRule="atLeast"/>
        <w:ind w:left="2415" w:hanging="2415"/>
        <w:jc w:val="left"/>
        <w:rPr>
          <w:rFonts w:hint="eastAsia" w:ascii="宋体" w:hAnsi="宋体" w:eastAsia="宋体" w:cs="宋体"/>
          <w:u w:val="single"/>
        </w:rPr>
      </w:pPr>
      <w:r>
        <w:rPr>
          <w:rFonts w:hint="eastAsia" w:ascii="宋体" w:hAnsi="宋体" w:eastAsia="宋体" w:cs="宋体"/>
        </w:rPr>
        <w:t>法人代表签字：</w:t>
      </w:r>
      <w:r>
        <w:rPr>
          <w:rFonts w:hint="eastAsia" w:ascii="宋体" w:hAnsi="宋体" w:eastAsia="宋体" w:cs="宋体"/>
        </w:rPr>
        <w:tab/>
      </w:r>
      <w:r>
        <w:rPr>
          <w:rFonts w:hint="eastAsia" w:ascii="宋体" w:hAnsi="宋体" w:eastAsia="宋体" w:cs="宋体"/>
          <w:u w:val="single"/>
        </w:rPr>
        <w:tab/>
      </w:r>
    </w:p>
    <w:p>
      <w:pPr>
        <w:pStyle w:val="35"/>
        <w:tabs>
          <w:tab w:val="left" w:pos="9030"/>
        </w:tabs>
        <w:autoSpaceDE w:val="0"/>
        <w:autoSpaceDN w:val="0"/>
        <w:spacing w:before="120" w:after="120" w:line="240" w:lineRule="atLeast"/>
        <w:ind w:left="2415" w:hanging="2415"/>
        <w:jc w:val="left"/>
        <w:rPr>
          <w:rFonts w:hint="eastAsia"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pPr>
        <w:pStyle w:val="35"/>
        <w:tabs>
          <w:tab w:val="left" w:pos="9030"/>
        </w:tabs>
        <w:autoSpaceDE w:val="0"/>
        <w:autoSpaceDN w:val="0"/>
        <w:spacing w:before="120" w:after="120" w:line="240" w:lineRule="atLeast"/>
        <w:ind w:left="2415" w:hanging="2415"/>
        <w:jc w:val="left"/>
        <w:rPr>
          <w:rFonts w:hint="eastAsia"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pPr>
        <w:pStyle w:val="35"/>
        <w:tabs>
          <w:tab w:val="left" w:pos="9030"/>
        </w:tabs>
        <w:autoSpaceDE w:val="0"/>
        <w:autoSpaceDN w:val="0"/>
        <w:spacing w:before="120" w:after="120" w:line="240" w:lineRule="atLeast"/>
        <w:ind w:left="2415" w:hanging="2415"/>
        <w:jc w:val="left"/>
        <w:rPr>
          <w:rFonts w:hint="eastAsia" w:ascii="宋体" w:hAnsi="宋体" w:eastAsia="宋体" w:cs="宋体"/>
        </w:rPr>
      </w:pPr>
      <w:r>
        <w:rPr>
          <w:rFonts w:hint="eastAsia" w:ascii="宋体" w:hAnsi="宋体" w:eastAsia="宋体" w:cs="宋体"/>
        </w:rPr>
        <w:t>被授权人签字：</w:t>
      </w:r>
      <w:r>
        <w:rPr>
          <w:rFonts w:hint="eastAsia" w:ascii="宋体" w:hAnsi="宋体" w:eastAsia="宋体" w:cs="宋体"/>
        </w:rPr>
        <w:tab/>
      </w:r>
      <w:r>
        <w:rPr>
          <w:rFonts w:hint="eastAsia" w:ascii="宋体" w:hAnsi="宋体" w:eastAsia="宋体" w:cs="宋体"/>
          <w:u w:val="single"/>
        </w:rPr>
        <w:tab/>
      </w:r>
    </w:p>
    <w:p>
      <w:pPr>
        <w:pStyle w:val="35"/>
        <w:tabs>
          <w:tab w:val="left" w:pos="9030"/>
        </w:tabs>
        <w:autoSpaceDE w:val="0"/>
        <w:autoSpaceDN w:val="0"/>
        <w:spacing w:before="120" w:after="120" w:line="240" w:lineRule="atLeast"/>
        <w:ind w:left="2415" w:hanging="2415"/>
        <w:jc w:val="left"/>
        <w:rPr>
          <w:rFonts w:hint="eastAsia"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pPr>
        <w:pStyle w:val="35"/>
        <w:tabs>
          <w:tab w:val="left" w:pos="9030"/>
        </w:tabs>
        <w:autoSpaceDE w:val="0"/>
        <w:autoSpaceDN w:val="0"/>
        <w:spacing w:before="120" w:after="120" w:line="240" w:lineRule="atLeast"/>
        <w:ind w:left="2415" w:hanging="2415"/>
        <w:jc w:val="left"/>
        <w:rPr>
          <w:rFonts w:hint="eastAsia" w:ascii="宋体" w:hAnsi="宋体" w:eastAsia="宋体" w:cs="宋体"/>
          <w:u w:val="single"/>
        </w:rPr>
      </w:pPr>
      <w:r>
        <w:rPr>
          <w:rFonts w:hint="eastAsia" w:ascii="宋体" w:hAnsi="宋体" w:eastAsia="宋体" w:cs="宋体"/>
        </w:rPr>
        <w:t xml:space="preserve">被授权人联系电话：  </w:t>
      </w:r>
      <w:r>
        <w:rPr>
          <w:rFonts w:hint="eastAsia" w:ascii="宋体" w:hAnsi="宋体" w:eastAsia="宋体" w:cs="宋体"/>
          <w:u w:val="single"/>
        </w:rPr>
        <w:tab/>
      </w:r>
      <w:r>
        <w:rPr>
          <w:rFonts w:hint="eastAsia" w:ascii="宋体" w:hAnsi="宋体" w:eastAsia="宋体" w:cs="宋体"/>
          <w:u w:val="single"/>
        </w:rPr>
        <w:tab/>
      </w:r>
    </w:p>
    <w:p>
      <w:pPr>
        <w:rPr>
          <w:rFonts w:hint="eastAsia" w:ascii="宋体" w:hAnsi="宋体" w:eastAsia="宋体" w:cs="宋体"/>
          <w:bCs/>
          <w:sz w:val="24"/>
        </w:rPr>
      </w:pPr>
      <w:r>
        <w:rPr>
          <w:rFonts w:hint="eastAsia" w:ascii="宋体" w:hAnsi="宋体" w:eastAsia="宋体" w:cs="宋体"/>
          <w:bCs/>
          <w:sz w:val="24"/>
        </w:rPr>
        <w:t>注：请另附上法人代表及被授权人的身份证（正反两面）或其他有效证件的复印件各一份。</w:t>
      </w:r>
    </w:p>
    <w:p>
      <w:pPr>
        <w:rPr>
          <w:rFonts w:hint="eastAsia" w:ascii="宋体" w:hAnsi="宋体" w:eastAsia="宋体" w:cs="宋体"/>
          <w:sz w:val="24"/>
        </w:rPr>
      </w:pPr>
      <w:r>
        <w:rPr>
          <w:rFonts w:hint="eastAsia" w:ascii="宋体" w:hAnsi="宋体" w:eastAsia="宋体" w:cs="宋体"/>
          <w:sz w:val="24"/>
          <w:u w:val="single"/>
        </w:rPr>
        <w:br w:type="page"/>
      </w:r>
      <w:r>
        <w:rPr>
          <w:rFonts w:hint="eastAsia" w:ascii="宋体" w:hAnsi="宋体" w:eastAsia="宋体" w:cs="宋体"/>
          <w:sz w:val="24"/>
        </w:rPr>
        <w:t>附件6：信用中国查询结果截图（</w:t>
      </w:r>
      <w:r>
        <w:rPr>
          <w:rFonts w:hint="eastAsia" w:ascii="宋体" w:hAnsi="宋体" w:eastAsia="宋体" w:cs="宋体"/>
          <w:sz w:val="24"/>
          <w:lang w:val="en-US" w:eastAsia="zh-CN"/>
        </w:rPr>
        <w:t>格式</w:t>
      </w:r>
      <w:r>
        <w:rPr>
          <w:rFonts w:hint="eastAsia" w:ascii="宋体" w:hAnsi="宋体" w:eastAsia="宋体" w:cs="宋体"/>
          <w:sz w:val="24"/>
        </w:rPr>
        <w:t>）：</w:t>
      </w:r>
    </w:p>
    <w:p>
      <w:pPr>
        <w:ind w:firstLine="2088" w:firstLineChars="650"/>
        <w:rPr>
          <w:rFonts w:hint="eastAsia" w:ascii="宋体" w:hAnsi="宋体" w:eastAsia="宋体" w:cs="宋体"/>
          <w:b/>
          <w:sz w:val="32"/>
          <w:szCs w:val="20"/>
        </w:rPr>
      </w:pPr>
      <w:r>
        <w:rPr>
          <w:rFonts w:hint="eastAsia" w:ascii="宋体" w:hAnsi="宋体" w:eastAsia="宋体" w:cs="宋体"/>
          <w:b/>
          <w:sz w:val="32"/>
          <w:szCs w:val="20"/>
        </w:rPr>
        <w:t>信用中国查询结果截图</w:t>
      </w:r>
    </w:p>
    <w:p>
      <w:pPr>
        <w:rPr>
          <w:rFonts w:hint="eastAsia" w:ascii="宋体" w:hAnsi="宋体" w:eastAsia="宋体" w:cs="宋体"/>
          <w:sz w:val="24"/>
        </w:rPr>
      </w:pPr>
      <w:r>
        <w:rPr>
          <w:rFonts w:hint="eastAsia" w:ascii="宋体" w:hAnsi="宋体" w:eastAsia="宋体" w:cs="宋体"/>
          <w:sz w:val="24"/>
        </w:rPr>
        <w:drawing>
          <wp:inline distT="0" distB="0" distL="114300" distR="114300">
            <wp:extent cx="5762625" cy="4307205"/>
            <wp:effectExtent l="0" t="0" r="9525" b="17145"/>
            <wp:docPr id="6" name="图片 6" descr="15402639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540263933(1)"/>
                    <pic:cNvPicPr>
                      <a:picLocks noChangeAspect="1"/>
                    </pic:cNvPicPr>
                  </pic:nvPicPr>
                  <pic:blipFill>
                    <a:blip r:embed="rId5"/>
                    <a:stretch>
                      <a:fillRect/>
                    </a:stretch>
                  </pic:blipFill>
                  <pic:spPr>
                    <a:xfrm>
                      <a:off x="0" y="0"/>
                      <a:ext cx="5762625" cy="4307205"/>
                    </a:xfrm>
                    <a:prstGeom prst="rect">
                      <a:avLst/>
                    </a:prstGeom>
                    <a:noFill/>
                    <a:ln>
                      <a:noFill/>
                    </a:ln>
                  </pic:spPr>
                </pic:pic>
              </a:graphicData>
            </a:graphic>
          </wp:inline>
        </w:drawing>
      </w:r>
    </w:p>
    <w:p>
      <w:pPr>
        <w:rPr>
          <w:rFonts w:hint="eastAsia" w:ascii="宋体" w:hAnsi="宋体" w:eastAsia="宋体" w:cs="宋体"/>
          <w:sz w:val="24"/>
        </w:rPr>
      </w:pPr>
    </w:p>
    <w:p>
      <w:pPr>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rPr>
          <w:rFonts w:hint="eastAsia" w:ascii="宋体" w:hAnsi="宋体" w:eastAsia="宋体" w:cs="宋体"/>
          <w:sz w:val="24"/>
          <w:lang w:eastAsia="zh-CN"/>
        </w:rPr>
      </w:pPr>
      <w:r>
        <w:rPr>
          <w:rFonts w:hint="eastAsia" w:ascii="宋体" w:hAnsi="宋体" w:eastAsia="宋体" w:cs="宋体"/>
          <w:sz w:val="24"/>
        </w:rPr>
        <w:t>附件7：无重大违法记录承诺书</w:t>
      </w:r>
      <w:r>
        <w:rPr>
          <w:rFonts w:hint="eastAsia" w:ascii="宋体" w:hAnsi="宋体" w:eastAsia="宋体" w:cs="宋体"/>
          <w:sz w:val="24"/>
          <w:lang w:eastAsia="zh-CN"/>
        </w:rPr>
        <w:t>（</w:t>
      </w:r>
      <w:r>
        <w:rPr>
          <w:rFonts w:hint="eastAsia" w:ascii="宋体" w:hAnsi="宋体" w:eastAsia="宋体" w:cs="宋体"/>
          <w:sz w:val="24"/>
          <w:lang w:val="en-US" w:eastAsia="zh-CN"/>
        </w:rPr>
        <w:t>格式</w:t>
      </w:r>
      <w:r>
        <w:rPr>
          <w:rFonts w:hint="eastAsia" w:ascii="宋体" w:hAnsi="宋体" w:eastAsia="宋体" w:cs="宋体"/>
          <w:sz w:val="24"/>
          <w:lang w:eastAsia="zh-CN"/>
        </w:rPr>
        <w:t>）</w:t>
      </w:r>
    </w:p>
    <w:p>
      <w:pPr>
        <w:jc w:val="center"/>
        <w:rPr>
          <w:rFonts w:hint="eastAsia" w:ascii="宋体" w:hAnsi="宋体" w:eastAsia="宋体" w:cs="宋体"/>
          <w:b/>
          <w:sz w:val="32"/>
          <w:szCs w:val="20"/>
        </w:rPr>
      </w:pPr>
      <w:r>
        <w:rPr>
          <w:rFonts w:hint="eastAsia" w:ascii="宋体" w:hAnsi="宋体" w:eastAsia="宋体" w:cs="宋体"/>
          <w:b/>
          <w:sz w:val="32"/>
          <w:szCs w:val="20"/>
        </w:rPr>
        <w:t>无重大违法记录承诺书</w:t>
      </w:r>
    </w:p>
    <w:p>
      <w:pPr>
        <w:rPr>
          <w:rFonts w:hint="eastAsia" w:ascii="宋体" w:hAnsi="宋体" w:eastAsia="宋体" w:cs="宋体"/>
          <w:b/>
          <w:sz w:val="24"/>
          <w:u w:val="single"/>
        </w:rPr>
      </w:pPr>
    </w:p>
    <w:p>
      <w:pPr>
        <w:rPr>
          <w:rFonts w:hint="eastAsia" w:ascii="宋体" w:hAnsi="宋体" w:eastAsia="宋体" w:cs="宋体"/>
          <w:sz w:val="24"/>
        </w:rPr>
      </w:pPr>
      <w:r>
        <w:rPr>
          <w:rFonts w:hint="eastAsia" w:ascii="宋体" w:hAnsi="宋体" w:eastAsia="宋体" w:cs="宋体"/>
          <w:sz w:val="24"/>
        </w:rPr>
        <w:t>上海市儿童医院：</w:t>
      </w:r>
    </w:p>
    <w:p>
      <w:pPr>
        <w:rPr>
          <w:rFonts w:hint="eastAsia" w:ascii="宋体" w:hAnsi="宋体" w:eastAsia="宋体" w:cs="宋体"/>
          <w:sz w:val="24"/>
          <w:u w:val="single"/>
        </w:rPr>
      </w:pPr>
    </w:p>
    <w:p>
      <w:pPr>
        <w:rPr>
          <w:rFonts w:hint="eastAsia" w:ascii="宋体" w:hAnsi="宋体" w:eastAsia="宋体" w:cs="宋体"/>
          <w:sz w:val="24"/>
          <w:u w:val="single"/>
        </w:rPr>
      </w:pPr>
      <w:r>
        <w:rPr>
          <w:rFonts w:hint="eastAsia" w:ascii="宋体" w:hAnsi="宋体" w:eastAsia="宋体" w:cs="宋体"/>
          <w:sz w:val="24"/>
          <w:u w:val="single"/>
        </w:rPr>
        <w:t xml:space="preserve">       （供应商名称）        </w:t>
      </w:r>
      <w:r>
        <w:rPr>
          <w:rFonts w:hint="eastAsia" w:ascii="宋体" w:hAnsi="宋体" w:eastAsia="宋体" w:cs="宋体"/>
          <w:sz w:val="24"/>
        </w:rPr>
        <w:t>参加贵医院组织的</w:t>
      </w:r>
      <w:r>
        <w:rPr>
          <w:rFonts w:hint="eastAsia" w:ascii="宋体" w:hAnsi="宋体" w:eastAsia="宋体" w:cs="宋体"/>
          <w:sz w:val="24"/>
          <w:u w:val="single"/>
        </w:rPr>
        <w:t xml:space="preserve">       （项目名称）      </w:t>
      </w:r>
      <w:r>
        <w:rPr>
          <w:rFonts w:hint="eastAsia" w:ascii="宋体" w:hAnsi="宋体" w:eastAsia="宋体" w:cs="宋体"/>
          <w:sz w:val="24"/>
        </w:rPr>
        <w:t>项目的投标。在此郑重声明：我公司在参加采购活动前三年内，在经营活动中没有重大违法记录。</w:t>
      </w:r>
    </w:p>
    <w:p>
      <w:pPr>
        <w:rPr>
          <w:rFonts w:hint="eastAsia" w:ascii="宋体" w:hAnsi="宋体" w:eastAsia="宋体" w:cs="宋体"/>
          <w:sz w:val="24"/>
          <w:u w:val="single"/>
        </w:rPr>
      </w:pPr>
    </w:p>
    <w:p>
      <w:pPr>
        <w:rPr>
          <w:rFonts w:hint="eastAsia" w:ascii="宋体" w:hAnsi="宋体" w:eastAsia="宋体" w:cs="宋体"/>
          <w:sz w:val="24"/>
          <w:u w:val="single"/>
        </w:rPr>
      </w:pPr>
    </w:p>
    <w:p>
      <w:pPr>
        <w:rPr>
          <w:rFonts w:hint="eastAsia" w:ascii="宋体" w:hAnsi="宋体" w:eastAsia="宋体" w:cs="宋体"/>
          <w:sz w:val="24"/>
          <w:u w:val="single"/>
        </w:rPr>
      </w:pPr>
    </w:p>
    <w:p>
      <w:pPr>
        <w:rPr>
          <w:rFonts w:hint="eastAsia" w:ascii="宋体" w:hAnsi="宋体" w:eastAsia="宋体" w:cs="宋体"/>
          <w:sz w:val="24"/>
        </w:rPr>
      </w:pPr>
      <w:r>
        <w:rPr>
          <w:rFonts w:hint="eastAsia" w:ascii="宋体" w:hAnsi="宋体" w:eastAsia="宋体" w:cs="宋体"/>
          <w:sz w:val="24"/>
        </w:rPr>
        <w:t>供应商代表签字：</w:t>
      </w:r>
      <w:r>
        <w:rPr>
          <w:rFonts w:hint="eastAsia" w:ascii="宋体" w:hAnsi="宋体" w:eastAsia="宋体" w:cs="宋体"/>
          <w:sz w:val="24"/>
          <w:u w:val="single"/>
        </w:rPr>
        <w:t xml:space="preserve">                   </w:t>
      </w:r>
    </w:p>
    <w:p>
      <w:pPr>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p>
    <w:p>
      <w:pPr>
        <w:rPr>
          <w:rFonts w:hint="eastAsia" w:ascii="宋体" w:hAnsi="宋体" w:eastAsia="宋体" w:cs="宋体"/>
          <w:sz w:val="24"/>
        </w:rPr>
      </w:pPr>
      <w:r>
        <w:rPr>
          <w:rFonts w:hint="eastAsia" w:ascii="宋体" w:hAnsi="宋体" w:eastAsia="宋体" w:cs="宋体"/>
          <w:sz w:val="24"/>
        </w:rPr>
        <w:t>供应商名称：</w:t>
      </w:r>
      <w:r>
        <w:rPr>
          <w:rFonts w:hint="eastAsia" w:ascii="宋体" w:hAnsi="宋体" w:eastAsia="宋体" w:cs="宋体"/>
          <w:sz w:val="24"/>
          <w:u w:val="single"/>
        </w:rPr>
        <w:t xml:space="preserve">                       </w:t>
      </w:r>
    </w:p>
    <w:p>
      <w:pPr>
        <w:rPr>
          <w:rFonts w:hint="eastAsia" w:ascii="宋体" w:hAnsi="宋体" w:eastAsia="宋体" w:cs="宋体"/>
          <w:sz w:val="24"/>
          <w:u w:val="single"/>
        </w:rPr>
      </w:pPr>
      <w:r>
        <w:rPr>
          <w:rFonts w:hint="eastAsia" w:ascii="宋体" w:hAnsi="宋体" w:eastAsia="宋体" w:cs="宋体"/>
          <w:sz w:val="24"/>
        </w:rPr>
        <w:t>公章：</w:t>
      </w:r>
      <w:r>
        <w:rPr>
          <w:rFonts w:hint="eastAsia" w:ascii="宋体" w:hAnsi="宋体" w:eastAsia="宋体" w:cs="宋体"/>
          <w:sz w:val="24"/>
          <w:u w:val="single"/>
        </w:rPr>
        <w:t xml:space="preserve">                             </w:t>
      </w:r>
    </w:p>
    <w:p>
      <w:pPr>
        <w:pStyle w:val="3"/>
        <w:rPr>
          <w:rFonts w:hint="eastAsia"/>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t>附件8</w:t>
      </w:r>
      <w:r>
        <w:rPr>
          <w:rFonts w:hint="eastAsia" w:ascii="宋体" w:hAnsi="宋体" w:eastAsia="宋体" w:cs="宋体"/>
          <w:sz w:val="24"/>
          <w:lang w:eastAsia="zh-CN"/>
        </w:rPr>
        <w:t>：</w:t>
      </w:r>
      <w:r>
        <w:rPr>
          <w:rFonts w:hint="eastAsia" w:ascii="宋体" w:hAnsi="宋体" w:eastAsia="宋体" w:cs="宋体"/>
          <w:sz w:val="24"/>
        </w:rPr>
        <w:t>无行贿犯罪记录声明函（格式）</w:t>
      </w:r>
    </w:p>
    <w:p>
      <w:pPr>
        <w:ind w:firstLine="2409" w:firstLineChars="750"/>
        <w:rPr>
          <w:rFonts w:hint="eastAsia" w:ascii="宋体" w:hAnsi="宋体" w:eastAsia="宋体" w:cs="宋体"/>
          <w:sz w:val="24"/>
        </w:rPr>
      </w:pPr>
      <w:r>
        <w:rPr>
          <w:rFonts w:hint="eastAsia" w:ascii="宋体" w:hAnsi="宋体" w:eastAsia="宋体" w:cs="宋体"/>
          <w:b/>
          <w:sz w:val="32"/>
          <w:szCs w:val="20"/>
        </w:rPr>
        <w:t>无行贿犯罪记录声明函</w:t>
      </w:r>
    </w:p>
    <w:p>
      <w:pPr>
        <w:rPr>
          <w:rFonts w:hint="eastAsia" w:ascii="宋体" w:hAnsi="宋体" w:eastAsia="宋体" w:cs="宋体"/>
          <w:sz w:val="24"/>
        </w:rPr>
      </w:pPr>
      <w:r>
        <w:rPr>
          <w:rFonts w:hint="eastAsia" w:ascii="宋体" w:hAnsi="宋体" w:eastAsia="宋体" w:cs="宋体"/>
          <w:sz w:val="24"/>
        </w:rPr>
        <w:t>上海市儿童医院：</w:t>
      </w:r>
    </w:p>
    <w:p>
      <w:pPr>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u w:val="single"/>
        </w:rPr>
        <w:t xml:space="preserve">       （供应商名称）     </w:t>
      </w:r>
      <w:r>
        <w:rPr>
          <w:rFonts w:hint="eastAsia" w:ascii="宋体" w:hAnsi="宋体" w:eastAsia="宋体" w:cs="宋体"/>
          <w:sz w:val="24"/>
        </w:rPr>
        <w:t>参加贵医院组织的</w:t>
      </w:r>
      <w:r>
        <w:rPr>
          <w:rFonts w:hint="eastAsia" w:ascii="宋体" w:hAnsi="宋体" w:eastAsia="宋体" w:cs="宋体"/>
          <w:sz w:val="24"/>
          <w:u w:val="single"/>
        </w:rPr>
        <w:t xml:space="preserve">  （项目名称） </w:t>
      </w:r>
      <w:r>
        <w:rPr>
          <w:rFonts w:hint="eastAsia" w:ascii="宋体" w:hAnsi="宋体" w:eastAsia="宋体" w:cs="宋体"/>
          <w:sz w:val="24"/>
        </w:rPr>
        <w:t>项目的遴选。在此郑重声明：经查询中国裁判文书网，我公司自开展经营活动以来，未有过行贿犯罪记录。</w:t>
      </w:r>
    </w:p>
    <w:p>
      <w:pPr>
        <w:rPr>
          <w:rFonts w:hint="eastAsia" w:ascii="宋体" w:hAnsi="宋体" w:eastAsia="宋体" w:cs="宋体"/>
          <w:sz w:val="24"/>
        </w:rPr>
      </w:pPr>
      <w:r>
        <w:rPr>
          <w:rFonts w:hint="eastAsia" w:ascii="宋体" w:hAnsi="宋体" w:eastAsia="宋体" w:cs="宋体"/>
          <w:sz w:val="24"/>
        </w:rPr>
        <w:t xml:space="preserve">    特此声明。</w:t>
      </w:r>
    </w:p>
    <w:p>
      <w:pPr>
        <w:rPr>
          <w:rFonts w:hint="eastAsia" w:ascii="宋体" w:hAnsi="宋体" w:eastAsia="宋体" w:cs="宋体"/>
          <w:sz w:val="24"/>
        </w:rPr>
      </w:pPr>
      <w:r>
        <w:rPr>
          <w:rFonts w:hint="eastAsia" w:ascii="宋体" w:hAnsi="宋体" w:eastAsia="宋体" w:cs="宋体"/>
          <w:sz w:val="24"/>
        </w:rPr>
        <w:t xml:space="preserve">    本公司对上述声明的真实性负责。如有虚假，将依法承担相应责任。</w:t>
      </w: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t>投标人代表签字:______________</w:t>
      </w:r>
    </w:p>
    <w:p>
      <w:pPr>
        <w:rPr>
          <w:rFonts w:hint="eastAsia" w:ascii="宋体" w:hAnsi="宋体" w:eastAsia="宋体" w:cs="宋体"/>
          <w:sz w:val="24"/>
        </w:rPr>
      </w:pPr>
      <w:r>
        <w:rPr>
          <w:rFonts w:hint="eastAsia" w:ascii="宋体" w:hAnsi="宋体" w:eastAsia="宋体" w:cs="宋体"/>
          <w:sz w:val="24"/>
        </w:rPr>
        <w:t xml:space="preserve">日期:___________________  </w:t>
      </w:r>
    </w:p>
    <w:p>
      <w:pPr>
        <w:rPr>
          <w:rFonts w:hint="eastAsia" w:ascii="宋体" w:hAnsi="宋体" w:eastAsia="宋体" w:cs="宋体"/>
          <w:sz w:val="24"/>
        </w:rPr>
      </w:pPr>
      <w:r>
        <w:rPr>
          <w:rFonts w:hint="eastAsia" w:ascii="宋体" w:hAnsi="宋体" w:eastAsia="宋体" w:cs="宋体"/>
          <w:sz w:val="24"/>
        </w:rPr>
        <w:t xml:space="preserve">投标人名称:______________________   </w:t>
      </w:r>
    </w:p>
    <w:p>
      <w:pPr>
        <w:rPr>
          <w:rFonts w:hint="eastAsia" w:ascii="宋体" w:hAnsi="宋体" w:eastAsia="宋体" w:cs="宋体"/>
          <w:sz w:val="24"/>
        </w:rPr>
      </w:pPr>
      <w:r>
        <w:rPr>
          <w:rFonts w:hint="eastAsia" w:ascii="宋体" w:hAnsi="宋体" w:eastAsia="宋体" w:cs="宋体"/>
          <w:sz w:val="24"/>
        </w:rPr>
        <w:t xml:space="preserve">公章：                          </w:t>
      </w:r>
    </w:p>
    <w:p>
      <w:pPr>
        <w:rPr>
          <w:rFonts w:hint="eastAsia" w:ascii="宋体" w:hAnsi="宋体" w:eastAsia="宋体" w:cs="宋体"/>
          <w:sz w:val="24"/>
          <w:u w:val="single"/>
        </w:rPr>
      </w:pPr>
    </w:p>
    <w:p>
      <w:pPr>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spacing w:line="0" w:lineRule="atLeast"/>
        <w:rPr>
          <w:rFonts w:hint="eastAsia" w:ascii="宋体" w:hAnsi="宋体" w:eastAsia="宋体" w:cs="宋体"/>
          <w:b/>
          <w:sz w:val="36"/>
          <w:szCs w:val="20"/>
        </w:rPr>
      </w:pPr>
      <w:r>
        <w:rPr>
          <w:rFonts w:hint="eastAsia" w:ascii="宋体" w:hAnsi="宋体" w:eastAsia="宋体" w:cs="宋体"/>
          <w:sz w:val="24"/>
        </w:rPr>
        <w:t>附件9</w:t>
      </w:r>
      <w:r>
        <w:rPr>
          <w:rFonts w:hint="eastAsia" w:ascii="宋体" w:hAnsi="宋体" w:eastAsia="宋体" w:cs="宋体"/>
          <w:sz w:val="24"/>
          <w:lang w:eastAsia="zh-CN"/>
        </w:rPr>
        <w:t>：</w:t>
      </w:r>
      <w:r>
        <w:rPr>
          <w:rFonts w:hint="eastAsia" w:ascii="宋体" w:hAnsi="宋体" w:eastAsia="宋体" w:cs="宋体"/>
          <w:sz w:val="24"/>
        </w:rPr>
        <w:t>关于资格的声明函（格式）</w:t>
      </w:r>
    </w:p>
    <w:p>
      <w:pPr>
        <w:spacing w:line="0" w:lineRule="atLeast"/>
        <w:jc w:val="center"/>
        <w:rPr>
          <w:rFonts w:hint="eastAsia" w:ascii="宋体" w:hAnsi="宋体" w:eastAsia="宋体" w:cs="宋体"/>
          <w:b/>
          <w:sz w:val="36"/>
          <w:szCs w:val="20"/>
        </w:rPr>
      </w:pPr>
    </w:p>
    <w:p>
      <w:pPr>
        <w:spacing w:line="42" w:lineRule="exact"/>
        <w:rPr>
          <w:rFonts w:hint="eastAsia" w:ascii="宋体" w:hAnsi="宋体" w:eastAsia="宋体" w:cs="宋体"/>
          <w:sz w:val="28"/>
          <w:szCs w:val="28"/>
        </w:rPr>
      </w:pPr>
    </w:p>
    <w:p>
      <w:pPr>
        <w:tabs>
          <w:tab w:val="left" w:pos="4240"/>
        </w:tabs>
        <w:spacing w:line="0" w:lineRule="atLeast"/>
        <w:rPr>
          <w:rFonts w:hint="eastAsia" w:ascii="宋体" w:hAnsi="宋体" w:eastAsia="宋体" w:cs="宋体"/>
          <w:sz w:val="28"/>
          <w:szCs w:val="28"/>
        </w:rPr>
      </w:pPr>
      <w:r>
        <w:rPr>
          <w:rFonts w:hint="eastAsia" w:ascii="宋体" w:hAnsi="宋体" w:eastAsia="宋体" w:cs="宋体"/>
          <w:szCs w:val="28"/>
        </w:rPr>
        <w:drawing>
          <wp:inline distT="0" distB="0" distL="114300" distR="114300">
            <wp:extent cx="5274310" cy="4209415"/>
            <wp:effectExtent l="0" t="0" r="2540"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6"/>
                    <a:stretch>
                      <a:fillRect/>
                    </a:stretch>
                  </pic:blipFill>
                  <pic:spPr>
                    <a:xfrm>
                      <a:off x="0" y="0"/>
                      <a:ext cx="5274310" cy="4209415"/>
                    </a:xfrm>
                    <a:prstGeom prst="rect">
                      <a:avLst/>
                    </a:prstGeom>
                    <a:noFill/>
                    <a:ln>
                      <a:noFill/>
                    </a:ln>
                  </pic:spPr>
                </pic:pic>
              </a:graphicData>
            </a:graphic>
          </wp:inline>
        </w:drawing>
      </w:r>
    </w:p>
    <w:p>
      <w:pPr>
        <w:tabs>
          <w:tab w:val="left" w:pos="4240"/>
        </w:tabs>
        <w:spacing w:line="0" w:lineRule="atLeast"/>
        <w:rPr>
          <w:rFonts w:hint="eastAsia" w:ascii="宋体" w:hAnsi="宋体" w:eastAsia="宋体" w:cs="宋体"/>
          <w:sz w:val="28"/>
          <w:szCs w:val="28"/>
        </w:rPr>
      </w:pPr>
    </w:p>
    <w:p>
      <w:pPr>
        <w:tabs>
          <w:tab w:val="left" w:pos="4240"/>
        </w:tabs>
        <w:spacing w:line="0" w:lineRule="atLeast"/>
        <w:rPr>
          <w:rFonts w:hint="eastAsia" w:ascii="宋体" w:hAnsi="宋体" w:eastAsia="宋体" w:cs="宋体"/>
          <w:sz w:val="28"/>
          <w:szCs w:val="28"/>
        </w:rPr>
      </w:pPr>
      <w:r>
        <w:rPr>
          <w:rFonts w:hint="eastAsia" w:ascii="宋体" w:hAnsi="宋体" w:eastAsia="宋体" w:cs="宋体"/>
          <w:sz w:val="28"/>
          <w:szCs w:val="28"/>
        </w:rPr>
        <w:t>单位名称（公章）：</w:t>
      </w:r>
      <w:r>
        <w:rPr>
          <w:rFonts w:hint="eastAsia" w:ascii="宋体" w:hAnsi="宋体" w:eastAsia="宋体" w:cs="宋体"/>
          <w:sz w:val="28"/>
          <w:szCs w:val="28"/>
        </w:rPr>
        <w:tab/>
      </w:r>
      <w:r>
        <w:rPr>
          <w:rFonts w:hint="eastAsia" w:ascii="宋体" w:hAnsi="宋体" w:eastAsia="宋体" w:cs="宋体"/>
          <w:sz w:val="28"/>
          <w:szCs w:val="28"/>
        </w:rPr>
        <w:t>法定代表人签字：</w:t>
      </w:r>
    </w:p>
    <w:p>
      <w:pPr>
        <w:spacing w:line="225" w:lineRule="exact"/>
        <w:rPr>
          <w:rFonts w:hint="eastAsia" w:ascii="宋体" w:hAnsi="宋体" w:eastAsia="宋体" w:cs="宋体"/>
          <w:sz w:val="28"/>
          <w:szCs w:val="28"/>
        </w:rPr>
      </w:pPr>
    </w:p>
    <w:p>
      <w:pPr>
        <w:spacing w:line="0" w:lineRule="atLeast"/>
        <w:rPr>
          <w:rFonts w:hint="eastAsia" w:ascii="宋体" w:hAnsi="宋体" w:eastAsia="宋体" w:cs="宋体"/>
          <w:sz w:val="28"/>
          <w:szCs w:val="28"/>
        </w:rPr>
      </w:pPr>
      <w:r>
        <w:rPr>
          <w:rFonts w:hint="eastAsia" w:ascii="宋体" w:hAnsi="宋体" w:eastAsia="宋体" w:cs="宋体"/>
          <w:sz w:val="28"/>
          <w:szCs w:val="28"/>
        </w:rPr>
        <w:t>授权代表签字：</w:t>
      </w:r>
    </w:p>
    <w:p>
      <w:pPr>
        <w:spacing w:line="226" w:lineRule="exact"/>
        <w:rPr>
          <w:rFonts w:hint="eastAsia" w:ascii="宋体" w:hAnsi="宋体" w:eastAsia="宋体" w:cs="宋体"/>
          <w:sz w:val="28"/>
          <w:szCs w:val="28"/>
        </w:rPr>
      </w:pPr>
    </w:p>
    <w:p>
      <w:pPr>
        <w:spacing w:line="0" w:lineRule="atLeast"/>
        <w:rPr>
          <w:rFonts w:hint="eastAsia" w:ascii="宋体" w:hAnsi="宋体" w:eastAsia="宋体" w:cs="宋体"/>
          <w:sz w:val="28"/>
          <w:szCs w:val="28"/>
        </w:rPr>
      </w:pPr>
      <w:r>
        <w:rPr>
          <w:rFonts w:hint="eastAsia" w:ascii="宋体" w:hAnsi="宋体" w:eastAsia="宋体" w:cs="宋体"/>
          <w:sz w:val="28"/>
          <w:szCs w:val="28"/>
        </w:rPr>
        <w:t>地址：</w:t>
      </w:r>
    </w:p>
    <w:p>
      <w:pPr>
        <w:spacing w:line="225" w:lineRule="exact"/>
        <w:rPr>
          <w:rFonts w:hint="eastAsia" w:ascii="宋体" w:hAnsi="宋体" w:eastAsia="宋体" w:cs="宋体"/>
          <w:sz w:val="28"/>
          <w:szCs w:val="28"/>
        </w:rPr>
      </w:pPr>
    </w:p>
    <w:p>
      <w:pPr>
        <w:spacing w:line="0" w:lineRule="atLeast"/>
        <w:rPr>
          <w:rFonts w:hint="eastAsia" w:ascii="宋体" w:hAnsi="宋体" w:eastAsia="宋体" w:cs="宋体"/>
          <w:sz w:val="28"/>
          <w:szCs w:val="28"/>
        </w:rPr>
      </w:pPr>
      <w:r>
        <w:rPr>
          <w:rFonts w:hint="eastAsia" w:ascii="宋体" w:hAnsi="宋体" w:eastAsia="宋体" w:cs="宋体"/>
          <w:sz w:val="28"/>
          <w:szCs w:val="28"/>
        </w:rPr>
        <w:t>电话：</w:t>
      </w:r>
    </w:p>
    <w:p>
      <w:pPr>
        <w:rPr>
          <w:rFonts w:hint="eastAsia" w:ascii="宋体" w:hAnsi="宋体" w:eastAsia="宋体" w:cs="宋体"/>
          <w:sz w:val="24"/>
          <w:u w:val="single"/>
        </w:rPr>
      </w:pPr>
    </w:p>
    <w:p>
      <w:pPr>
        <w:rPr>
          <w:rFonts w:hint="eastAsia" w:ascii="宋体" w:hAnsi="宋体" w:eastAsia="宋体" w:cs="宋体"/>
          <w:sz w:val="24"/>
          <w:u w:val="single"/>
        </w:rPr>
      </w:pPr>
    </w:p>
    <w:p>
      <w:pPr>
        <w:rPr>
          <w:rFonts w:hint="eastAsia" w:ascii="宋体" w:hAnsi="宋体" w:eastAsia="宋体" w:cs="宋体"/>
          <w:sz w:val="24"/>
          <w:u w:val="single"/>
        </w:rPr>
      </w:pPr>
    </w:p>
    <w:p>
      <w:pPr>
        <w:rPr>
          <w:rFonts w:hint="eastAsia" w:ascii="宋体" w:hAnsi="宋体" w:eastAsia="宋体" w:cs="宋体"/>
          <w:sz w:val="24"/>
          <w:u w:val="single"/>
        </w:rPr>
      </w:pPr>
    </w:p>
    <w:p>
      <w:pPr>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rPr>
          <w:rFonts w:hint="eastAsia" w:ascii="宋体" w:hAnsi="宋体" w:eastAsia="宋体" w:cs="宋体"/>
          <w:sz w:val="24"/>
        </w:rPr>
      </w:pPr>
      <w:r>
        <w:rPr>
          <w:rFonts w:hint="eastAsia" w:ascii="宋体" w:hAnsi="宋体" w:eastAsia="宋体" w:cs="宋体"/>
          <w:sz w:val="24"/>
        </w:rPr>
        <w:t>附件10</w:t>
      </w:r>
      <w:r>
        <w:rPr>
          <w:rFonts w:hint="eastAsia" w:ascii="宋体" w:hAnsi="宋体" w:eastAsia="宋体" w:cs="宋体"/>
          <w:sz w:val="24"/>
          <w:lang w:eastAsia="zh-CN"/>
        </w:rPr>
        <w:t>：</w:t>
      </w:r>
      <w:r>
        <w:rPr>
          <w:rFonts w:hint="eastAsia" w:ascii="宋体" w:hAnsi="宋体" w:eastAsia="宋体" w:cs="宋体"/>
          <w:sz w:val="24"/>
        </w:rPr>
        <w:t>销售承诺及服务质量保证书（格式）</w:t>
      </w:r>
    </w:p>
    <w:p>
      <w:pPr>
        <w:pStyle w:val="2"/>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b/>
          <w:bCs/>
          <w:sz w:val="32"/>
          <w:szCs w:val="40"/>
        </w:rPr>
      </w:pPr>
      <w:r>
        <w:rPr>
          <w:rFonts w:hint="eastAsia"/>
          <w:b/>
          <w:bCs/>
          <w:sz w:val="32"/>
          <w:szCs w:val="40"/>
        </w:rPr>
        <w:t>销售承诺及服务质量保证书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36"/>
        </w:rPr>
      </w:pPr>
      <w:r>
        <w:rPr>
          <w:rFonts w:hint="eastAsia"/>
          <w:sz w:val="28"/>
          <w:szCs w:val="36"/>
        </w:rPr>
        <w:t>本公司在与贵院所进行的经营活动中，我公司对所经营的产品作以下质量保证及服务承诺:</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560" w:hanging="560" w:hangingChars="200"/>
        <w:textAlignment w:val="auto"/>
        <w:rPr>
          <w:rFonts w:hint="eastAsia"/>
          <w:sz w:val="28"/>
          <w:szCs w:val="36"/>
        </w:rPr>
      </w:pPr>
      <w:r>
        <w:rPr>
          <w:rFonts w:hint="eastAsia"/>
          <w:sz w:val="28"/>
          <w:szCs w:val="36"/>
        </w:rPr>
        <w:t>我公司将严格遵守国家相关的法律、法规。为医院提供真实有效的公司营业执照、经营许可证及相关产品的注册证、报价等。</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560" w:hanging="560" w:hangingChars="200"/>
        <w:textAlignment w:val="auto"/>
        <w:rPr>
          <w:rFonts w:hint="eastAsia"/>
          <w:sz w:val="28"/>
          <w:szCs w:val="36"/>
        </w:rPr>
      </w:pPr>
      <w:r>
        <w:rPr>
          <w:rFonts w:hint="eastAsia"/>
          <w:sz w:val="28"/>
          <w:szCs w:val="36"/>
        </w:rPr>
        <w:t>本公司保证根据需方要求，提供原厂生产的符合国家标准的合格产品。</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560" w:hanging="560" w:hangingChars="200"/>
        <w:textAlignment w:val="auto"/>
        <w:rPr>
          <w:rFonts w:hint="eastAsia"/>
          <w:sz w:val="28"/>
          <w:szCs w:val="36"/>
        </w:rPr>
      </w:pPr>
      <w:r>
        <w:rPr>
          <w:rFonts w:hint="eastAsia"/>
          <w:sz w:val="28"/>
          <w:szCs w:val="36"/>
        </w:rPr>
        <w:t xml:space="preserve">根据医院所需产品的数量、规格，做到 </w:t>
      </w:r>
      <w:r>
        <w:rPr>
          <w:rFonts w:hint="eastAsia"/>
          <w:sz w:val="28"/>
          <w:szCs w:val="36"/>
          <w:lang w:val="en-US" w:eastAsia="zh-CN"/>
        </w:rPr>
        <w:t>24小时全天候</w:t>
      </w:r>
      <w:r>
        <w:rPr>
          <w:rFonts w:hint="eastAsia"/>
          <w:sz w:val="28"/>
          <w:szCs w:val="36"/>
        </w:rPr>
        <w:t>配送服务，随叫随到，保证临床需求。</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560" w:hanging="560" w:hangingChars="200"/>
        <w:textAlignment w:val="auto"/>
        <w:rPr>
          <w:rFonts w:hint="eastAsia"/>
          <w:sz w:val="28"/>
          <w:szCs w:val="36"/>
        </w:rPr>
      </w:pPr>
      <w:r>
        <w:rPr>
          <w:rFonts w:hint="eastAsia"/>
          <w:sz w:val="28"/>
          <w:szCs w:val="36"/>
        </w:rPr>
        <w:t>若因产品质量问题引起的病员伤害及一切不良后果本公司将承担由此引发的全部法律责任及经济赔偿。</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560" w:hanging="560" w:hangingChars="200"/>
        <w:textAlignment w:val="auto"/>
        <w:rPr>
          <w:rFonts w:hint="eastAsia"/>
          <w:sz w:val="28"/>
          <w:szCs w:val="36"/>
        </w:rPr>
      </w:pPr>
      <w:r>
        <w:rPr>
          <w:rFonts w:hint="eastAsia"/>
          <w:sz w:val="28"/>
          <w:szCs w:val="36"/>
        </w:rPr>
        <w:t>本公司承诺: 不向职能部门及临床相关人员提供礼品、回扣。合法经营不参加不良竞争。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sz w:val="28"/>
          <w:szCs w:val="36"/>
          <w:lang w:eastAsia="zh-CN"/>
        </w:rPr>
      </w:pPr>
      <w:r>
        <w:rPr>
          <w:rFonts w:hint="eastAsia"/>
          <w:sz w:val="28"/>
          <w:szCs w:val="36"/>
        </w:rPr>
        <w:t>质量保证为</w:t>
      </w:r>
      <w:r>
        <w:rPr>
          <w:rFonts w:hint="eastAsia"/>
          <w:sz w:val="28"/>
          <w:szCs w:val="36"/>
          <w:lang w:val="en-US" w:eastAsia="zh-CN"/>
        </w:rPr>
        <w:t>医用耗材</w:t>
      </w:r>
      <w:r>
        <w:rPr>
          <w:rFonts w:hint="eastAsia"/>
          <w:sz w:val="28"/>
          <w:szCs w:val="36"/>
        </w:rPr>
        <w:t>应用的伴随服务。本公司承诺该销售承诺及服务质量保证书在与贵院所进行的经营活动中始终有效</w:t>
      </w:r>
      <w:r>
        <w:rPr>
          <w:rFonts w:hint="eastAsia"/>
          <w:sz w:val="28"/>
          <w:szCs w:val="36"/>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sz w:val="28"/>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320" w:firstLineChars="1900"/>
        <w:textAlignment w:val="auto"/>
        <w:rPr>
          <w:rFonts w:hint="eastAsia"/>
          <w:sz w:val="32"/>
          <w:szCs w:val="40"/>
          <w:lang w:eastAsia="zh-CN"/>
        </w:rPr>
      </w:pPr>
      <w:r>
        <w:rPr>
          <w:rFonts w:hint="eastAsia" w:ascii="宋体" w:hAnsi="宋体" w:eastAsia="宋体" w:cs="宋体"/>
          <w:sz w:val="28"/>
          <w:szCs w:val="28"/>
        </w:rPr>
        <w:t>公司名称（公章）：</w:t>
      </w: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t>附件11</w:t>
      </w:r>
      <w:r>
        <w:rPr>
          <w:rFonts w:hint="eastAsia" w:ascii="宋体" w:hAnsi="宋体" w:eastAsia="宋体" w:cs="宋体"/>
          <w:sz w:val="24"/>
          <w:lang w:eastAsia="zh-CN"/>
        </w:rPr>
        <w:t>：</w:t>
      </w:r>
      <w:r>
        <w:rPr>
          <w:rFonts w:hint="eastAsia" w:ascii="宋体" w:hAnsi="宋体" w:eastAsia="宋体" w:cs="宋体"/>
          <w:sz w:val="24"/>
          <w:lang w:val="en-US" w:eastAsia="zh-CN"/>
        </w:rPr>
        <w:t>医用耗材</w:t>
      </w:r>
      <w:r>
        <w:rPr>
          <w:rFonts w:hint="eastAsia" w:ascii="宋体" w:hAnsi="宋体" w:eastAsia="宋体" w:cs="宋体"/>
          <w:sz w:val="24"/>
        </w:rPr>
        <w:t>购置承诺书（格式）</w:t>
      </w:r>
    </w:p>
    <w:p>
      <w:pPr>
        <w:pStyle w:val="3"/>
        <w:jc w:val="center"/>
        <w:rPr>
          <w:rFonts w:hint="eastAsia" w:ascii="宋体" w:hAnsi="宋体" w:eastAsia="宋体" w:cs="宋体"/>
          <w:b/>
          <w:bCs/>
          <w:sz w:val="32"/>
          <w:szCs w:val="24"/>
        </w:rPr>
      </w:pPr>
      <w:r>
        <w:rPr>
          <w:rFonts w:hint="eastAsia" w:ascii="宋体" w:hAnsi="宋体" w:eastAsia="宋体" w:cs="宋体"/>
          <w:b/>
          <w:bCs/>
          <w:sz w:val="32"/>
          <w:szCs w:val="24"/>
          <w:lang w:val="en-US" w:eastAsia="zh-CN"/>
        </w:rPr>
        <w:t>医用耗材</w:t>
      </w:r>
      <w:r>
        <w:rPr>
          <w:rFonts w:hint="eastAsia" w:ascii="宋体" w:hAnsi="宋体" w:eastAsia="宋体" w:cs="宋体"/>
          <w:b/>
          <w:bCs/>
          <w:sz w:val="32"/>
          <w:szCs w:val="24"/>
        </w:rPr>
        <w:t>购置承诺书</w:t>
      </w:r>
    </w:p>
    <w:p>
      <w:pPr>
        <w:pStyle w:val="3"/>
        <w:jc w:val="right"/>
        <w:rPr>
          <w:rFonts w:hint="eastAsia" w:ascii="宋体" w:hAnsi="宋体" w:eastAsia="宋体" w:cs="宋体"/>
          <w:strike/>
          <w:dstrike w:val="0"/>
          <w:sz w:val="21"/>
          <w:szCs w:val="18"/>
          <w:u w:val="none"/>
        </w:rPr>
      </w:pPr>
    </w:p>
    <w:p>
      <w:pPr>
        <w:pStyle w:val="3"/>
        <w:ind w:firstLine="420" w:firstLineChars="200"/>
        <w:rPr>
          <w:rFonts w:hint="eastAsia" w:ascii="宋体" w:hAnsi="宋体" w:eastAsia="宋体" w:cs="宋体"/>
          <w:sz w:val="21"/>
          <w:szCs w:val="18"/>
        </w:rPr>
      </w:pPr>
      <w:r>
        <w:rPr>
          <w:rFonts w:hint="eastAsia" w:ascii="宋体" w:hAnsi="宋体" w:eastAsia="宋体" w:cs="宋体"/>
          <w:sz w:val="21"/>
          <w:szCs w:val="18"/>
        </w:rPr>
        <w:t>本公司根据《中华人民</w:t>
      </w:r>
      <w:r>
        <w:rPr>
          <w:rFonts w:hint="eastAsia" w:ascii="宋体" w:hAnsi="宋体" w:eastAsia="宋体" w:cs="宋体"/>
          <w:sz w:val="21"/>
          <w:szCs w:val="18"/>
          <w:lang w:val="en-US" w:eastAsia="zh-CN"/>
        </w:rPr>
        <w:t>共和国民法典</w:t>
      </w:r>
      <w:r>
        <w:rPr>
          <w:rFonts w:hint="eastAsia" w:ascii="宋体" w:hAnsi="宋体" w:eastAsia="宋体" w:cs="宋体"/>
          <w:sz w:val="21"/>
          <w:szCs w:val="18"/>
        </w:rPr>
        <w:t>》，在平等互利、协商一致地基础上，在约定期内向上海市儿童医院提供相关</w:t>
      </w:r>
      <w:r>
        <w:rPr>
          <w:rFonts w:hint="eastAsia" w:ascii="宋体" w:hAnsi="宋体" w:eastAsia="宋体" w:cs="宋体"/>
          <w:sz w:val="21"/>
          <w:szCs w:val="18"/>
          <w:lang w:val="en-US" w:eastAsia="zh-CN"/>
        </w:rPr>
        <w:t>医用耗材</w:t>
      </w:r>
      <w:r>
        <w:rPr>
          <w:rFonts w:hint="eastAsia" w:ascii="宋体" w:hAnsi="宋体" w:eastAsia="宋体" w:cs="宋体"/>
          <w:sz w:val="21"/>
          <w:szCs w:val="18"/>
          <w:lang w:eastAsia="zh-CN"/>
        </w:rPr>
        <w:t>，</w:t>
      </w:r>
      <w:r>
        <w:rPr>
          <w:rFonts w:hint="eastAsia" w:ascii="宋体" w:hAnsi="宋体" w:eastAsia="宋体" w:cs="宋体"/>
          <w:sz w:val="21"/>
          <w:szCs w:val="18"/>
        </w:rPr>
        <w:t>本公司提供所有资质材料将作为本承诺书的附件并具有同等效力。</w:t>
      </w:r>
    </w:p>
    <w:p>
      <w:pPr>
        <w:pStyle w:val="3"/>
        <w:ind w:firstLine="422" w:firstLineChars="200"/>
        <w:rPr>
          <w:rFonts w:hint="default" w:ascii="宋体" w:hAnsi="宋体" w:eastAsia="宋体" w:cs="宋体"/>
          <w:b/>
          <w:bCs/>
          <w:sz w:val="21"/>
          <w:szCs w:val="18"/>
          <w:lang w:val="en-US" w:eastAsia="zh-CN"/>
        </w:rPr>
      </w:pPr>
      <w:r>
        <w:rPr>
          <w:rFonts w:hint="eastAsia" w:ascii="宋体" w:hAnsi="宋体" w:eastAsia="宋体" w:cs="宋体"/>
          <w:b/>
          <w:bCs/>
          <w:sz w:val="21"/>
          <w:szCs w:val="18"/>
          <w:lang w:val="en-US" w:eastAsia="zh-CN"/>
        </w:rPr>
        <w:t>1、交付期</w:t>
      </w:r>
    </w:p>
    <w:p>
      <w:pPr>
        <w:pStyle w:val="3"/>
        <w:ind w:firstLine="420" w:firstLineChars="200"/>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rPr>
        <w:t>本公司在接到叫货通知后</w:t>
      </w:r>
      <w:r>
        <w:rPr>
          <w:rFonts w:hint="eastAsia" w:ascii="宋体" w:hAnsi="宋体" w:eastAsia="宋体" w:cs="宋体"/>
          <w:sz w:val="21"/>
          <w:szCs w:val="21"/>
          <w:highlight w:val="none"/>
          <w:u w:val="none"/>
          <w:lang w:val="en-US" w:eastAsia="zh-CN"/>
        </w:rPr>
        <w:t>72小时</w:t>
      </w:r>
      <w:r>
        <w:rPr>
          <w:rFonts w:hint="eastAsia" w:ascii="宋体" w:hAnsi="宋体" w:eastAsia="宋体" w:cs="宋体"/>
          <w:sz w:val="21"/>
          <w:szCs w:val="21"/>
          <w:highlight w:val="none"/>
          <w:u w:val="none"/>
        </w:rPr>
        <w:t>内</w:t>
      </w:r>
      <w:r>
        <w:rPr>
          <w:rFonts w:hint="eastAsia" w:ascii="宋体" w:hAnsi="宋体" w:eastAsia="宋体" w:cs="宋体"/>
          <w:sz w:val="21"/>
          <w:szCs w:val="21"/>
          <w:highlight w:val="none"/>
          <w:u w:val="none"/>
          <w:lang w:val="en-US" w:eastAsia="zh-CN"/>
        </w:rPr>
        <w:t>完成配送服务</w:t>
      </w:r>
      <w:r>
        <w:rPr>
          <w:rFonts w:hint="eastAsia" w:ascii="宋体" w:hAnsi="宋体" w:eastAsia="宋体" w:cs="宋体"/>
          <w:sz w:val="21"/>
          <w:szCs w:val="21"/>
          <w:highlight w:val="none"/>
          <w:u w:val="none"/>
        </w:rPr>
        <w:t>，</w:t>
      </w:r>
      <w:r>
        <w:rPr>
          <w:rFonts w:hint="eastAsia" w:ascii="宋体" w:hAnsi="宋体" w:eastAsia="宋体" w:cs="宋体"/>
          <w:i w:val="0"/>
          <w:iCs w:val="0"/>
          <w:color w:val="000000"/>
          <w:kern w:val="0"/>
          <w:sz w:val="21"/>
          <w:szCs w:val="21"/>
          <w:highlight w:val="none"/>
          <w:u w:val="none"/>
          <w:lang w:val="en-US" w:eastAsia="zh-CN" w:bidi="ar"/>
        </w:rPr>
        <w:t>保障临床需求，</w:t>
      </w:r>
      <w:r>
        <w:rPr>
          <w:rFonts w:hint="eastAsia" w:ascii="宋体" w:hAnsi="宋体" w:eastAsia="宋体" w:cs="宋体"/>
          <w:sz w:val="21"/>
          <w:szCs w:val="21"/>
          <w:highlight w:val="none"/>
          <w:u w:val="none"/>
        </w:rPr>
        <w:t>逾期将</w:t>
      </w:r>
      <w:r>
        <w:rPr>
          <w:rFonts w:hint="eastAsia" w:ascii="宋体" w:hAnsi="宋体" w:eastAsia="宋体" w:cs="宋体"/>
          <w:sz w:val="21"/>
          <w:szCs w:val="18"/>
          <w:highlight w:val="none"/>
          <w:u w:val="none"/>
        </w:rPr>
        <w:t>承担由此</w:t>
      </w:r>
      <w:r>
        <w:rPr>
          <w:rFonts w:hint="eastAsia" w:ascii="宋体" w:hAnsi="宋体" w:eastAsia="宋体" w:cs="宋体"/>
          <w:sz w:val="21"/>
          <w:szCs w:val="18"/>
          <w:highlight w:val="none"/>
          <w:u w:val="none"/>
          <w:lang w:val="en-US" w:eastAsia="zh-CN"/>
        </w:rPr>
        <w:t>产生</w:t>
      </w:r>
      <w:r>
        <w:rPr>
          <w:rFonts w:hint="eastAsia" w:ascii="宋体" w:hAnsi="宋体" w:eastAsia="宋体" w:cs="宋体"/>
          <w:sz w:val="21"/>
          <w:szCs w:val="18"/>
          <w:highlight w:val="none"/>
          <w:u w:val="none"/>
        </w:rPr>
        <w:t>的一切损失和费用</w:t>
      </w:r>
      <w:r>
        <w:rPr>
          <w:rFonts w:hint="eastAsia" w:ascii="宋体" w:hAnsi="宋体" w:eastAsia="宋体" w:cs="宋体"/>
          <w:sz w:val="21"/>
          <w:szCs w:val="21"/>
          <w:highlight w:val="none"/>
          <w:u w:val="none"/>
          <w:lang w:eastAsia="zh-CN"/>
        </w:rPr>
        <w:t>。</w:t>
      </w:r>
    </w:p>
    <w:p>
      <w:pPr>
        <w:pStyle w:val="3"/>
        <w:ind w:firstLine="422" w:firstLineChars="200"/>
        <w:rPr>
          <w:rFonts w:hint="eastAsia" w:ascii="宋体" w:hAnsi="宋体" w:eastAsia="宋体" w:cs="宋体"/>
          <w:b/>
          <w:bCs/>
          <w:sz w:val="21"/>
          <w:szCs w:val="18"/>
        </w:rPr>
      </w:pPr>
      <w:r>
        <w:rPr>
          <w:rFonts w:hint="eastAsia" w:ascii="宋体" w:hAnsi="宋体" w:eastAsia="宋体" w:cs="宋体"/>
          <w:b/>
          <w:bCs/>
          <w:sz w:val="21"/>
          <w:szCs w:val="18"/>
        </w:rPr>
        <w:t>2、运输和验收</w:t>
      </w:r>
    </w:p>
    <w:p>
      <w:pPr>
        <w:pStyle w:val="3"/>
        <w:ind w:firstLine="420" w:firstLineChars="200"/>
        <w:rPr>
          <w:rFonts w:hint="eastAsia" w:ascii="宋体" w:hAnsi="宋体" w:eastAsia="宋体" w:cs="宋体"/>
          <w:sz w:val="21"/>
          <w:szCs w:val="18"/>
        </w:rPr>
      </w:pPr>
      <w:r>
        <w:rPr>
          <w:rFonts w:hint="eastAsia" w:ascii="宋体" w:hAnsi="宋体" w:eastAsia="宋体" w:cs="宋体"/>
          <w:sz w:val="21"/>
          <w:szCs w:val="18"/>
        </w:rPr>
        <w:t>本公司确保产品安全无损地运抵院方指定现场，并承担相应的运费、保险费等费用。产品经院方清点验收后，如发现数量不足或有质量、技术等问题，本公司承诺在当天，按照院方的要求，采取补足、更换或退货等处理，并承担由此</w:t>
      </w:r>
      <w:r>
        <w:rPr>
          <w:rFonts w:hint="eastAsia" w:ascii="宋体" w:hAnsi="宋体" w:eastAsia="宋体" w:cs="宋体"/>
          <w:sz w:val="21"/>
          <w:szCs w:val="18"/>
          <w:lang w:val="en-US" w:eastAsia="zh-CN"/>
        </w:rPr>
        <w:t>产生</w:t>
      </w:r>
      <w:r>
        <w:rPr>
          <w:rFonts w:hint="eastAsia" w:ascii="宋体" w:hAnsi="宋体" w:eastAsia="宋体" w:cs="宋体"/>
          <w:sz w:val="21"/>
          <w:szCs w:val="18"/>
        </w:rPr>
        <w:t>的一切损失和费用。</w:t>
      </w:r>
    </w:p>
    <w:p>
      <w:pPr>
        <w:pStyle w:val="3"/>
        <w:ind w:firstLine="422" w:firstLineChars="200"/>
        <w:rPr>
          <w:rFonts w:hint="eastAsia" w:ascii="宋体" w:hAnsi="宋体" w:eastAsia="宋体" w:cs="宋体"/>
          <w:b/>
          <w:bCs/>
          <w:sz w:val="21"/>
          <w:szCs w:val="18"/>
        </w:rPr>
      </w:pPr>
      <w:r>
        <w:rPr>
          <w:rFonts w:hint="eastAsia" w:ascii="宋体" w:hAnsi="宋体" w:eastAsia="宋体" w:cs="宋体"/>
          <w:b/>
          <w:bCs/>
          <w:sz w:val="21"/>
          <w:szCs w:val="18"/>
        </w:rPr>
        <w:t>3、</w:t>
      </w:r>
      <w:r>
        <w:rPr>
          <w:rFonts w:hint="eastAsia" w:ascii="宋体" w:hAnsi="宋体" w:eastAsia="宋体" w:cs="宋体"/>
          <w:b/>
          <w:bCs/>
          <w:sz w:val="21"/>
          <w:szCs w:val="18"/>
          <w:lang w:val="en-US" w:eastAsia="zh-CN"/>
        </w:rPr>
        <w:t>索</w:t>
      </w:r>
      <w:r>
        <w:rPr>
          <w:rFonts w:hint="eastAsia" w:ascii="宋体" w:hAnsi="宋体" w:eastAsia="宋体" w:cs="宋体"/>
          <w:b/>
          <w:bCs/>
          <w:sz w:val="21"/>
          <w:szCs w:val="18"/>
        </w:rPr>
        <w:t>赔条款</w:t>
      </w:r>
    </w:p>
    <w:p>
      <w:pPr>
        <w:pStyle w:val="3"/>
        <w:ind w:firstLine="420" w:firstLineChars="200"/>
        <w:rPr>
          <w:rFonts w:hint="eastAsia" w:ascii="宋体" w:hAnsi="宋体" w:eastAsia="宋体" w:cs="宋体"/>
          <w:sz w:val="21"/>
          <w:szCs w:val="18"/>
        </w:rPr>
      </w:pPr>
      <w:r>
        <w:rPr>
          <w:rFonts w:hint="eastAsia" w:ascii="宋体" w:hAnsi="宋体" w:eastAsia="宋体" w:cs="宋体"/>
          <w:sz w:val="21"/>
          <w:szCs w:val="18"/>
        </w:rPr>
        <w:t>院方有权根据质量检测部门出具的检验证书向本公司提出索赔。在产品质量保证期内</w:t>
      </w:r>
      <w:r>
        <w:rPr>
          <w:rFonts w:hint="eastAsia" w:ascii="宋体" w:hAnsi="宋体" w:eastAsia="宋体" w:cs="宋体"/>
          <w:sz w:val="21"/>
          <w:szCs w:val="18"/>
          <w:lang w:eastAsia="zh-CN"/>
        </w:rPr>
        <w:t>，</w:t>
      </w:r>
      <w:r>
        <w:rPr>
          <w:rFonts w:hint="eastAsia" w:ascii="宋体" w:hAnsi="宋体" w:eastAsia="宋体" w:cs="宋体"/>
          <w:sz w:val="21"/>
          <w:szCs w:val="18"/>
        </w:rPr>
        <w:t>如果本公司对缺陷产品负有责任面院方提出索赔,本公司承诺按照院方同意的如退货、换货降价等方式解决索赔事宜，并承担院方所有损失。</w:t>
      </w:r>
    </w:p>
    <w:p>
      <w:pPr>
        <w:pStyle w:val="3"/>
        <w:ind w:firstLine="422" w:firstLineChars="200"/>
        <w:rPr>
          <w:rFonts w:hint="eastAsia" w:ascii="宋体" w:hAnsi="宋体" w:eastAsia="宋体" w:cs="宋体"/>
          <w:b/>
          <w:bCs/>
          <w:sz w:val="21"/>
          <w:szCs w:val="18"/>
        </w:rPr>
      </w:pPr>
      <w:r>
        <w:rPr>
          <w:rFonts w:hint="eastAsia" w:ascii="宋体" w:hAnsi="宋体" w:eastAsia="宋体" w:cs="宋体"/>
          <w:b/>
          <w:bCs/>
          <w:sz w:val="21"/>
          <w:szCs w:val="18"/>
        </w:rPr>
        <w:t>4、伴随服务</w:t>
      </w:r>
    </w:p>
    <w:p>
      <w:pPr>
        <w:pStyle w:val="3"/>
        <w:ind w:firstLine="420" w:firstLineChars="200"/>
        <w:rPr>
          <w:rFonts w:hint="eastAsia" w:ascii="宋体" w:hAnsi="宋体" w:eastAsia="宋体" w:cs="宋体"/>
          <w:sz w:val="21"/>
          <w:szCs w:val="18"/>
          <w:lang w:eastAsia="zh-CN"/>
        </w:rPr>
      </w:pPr>
      <w:r>
        <w:rPr>
          <w:rFonts w:hint="eastAsia" w:ascii="宋体" w:hAnsi="宋体" w:eastAsia="宋体" w:cs="宋体"/>
          <w:sz w:val="21"/>
          <w:szCs w:val="18"/>
        </w:rPr>
        <w:t>本公司愿提供产品的各类认证、质量保证文件、授权代理书和服务指南等，这些文件随同承诺书一起交至院方</w:t>
      </w:r>
      <w:r>
        <w:rPr>
          <w:rFonts w:hint="eastAsia" w:ascii="宋体" w:hAnsi="宋体" w:eastAsia="宋体" w:cs="宋体"/>
          <w:sz w:val="21"/>
          <w:szCs w:val="18"/>
          <w:lang w:eastAsia="zh-CN"/>
        </w:rPr>
        <w:t>，</w:t>
      </w:r>
      <w:r>
        <w:rPr>
          <w:rFonts w:hint="eastAsia" w:ascii="宋体" w:hAnsi="宋体" w:eastAsia="宋体" w:cs="宋体"/>
          <w:sz w:val="21"/>
          <w:szCs w:val="18"/>
        </w:rPr>
        <w:t>并免费提供</w:t>
      </w:r>
      <w:r>
        <w:rPr>
          <w:rFonts w:hint="eastAsia" w:ascii="宋体" w:hAnsi="宋体" w:eastAsia="宋体" w:cs="宋体"/>
          <w:sz w:val="21"/>
          <w:szCs w:val="18"/>
          <w:lang w:val="en-US" w:eastAsia="zh-CN"/>
        </w:rPr>
        <w:t>各类</w:t>
      </w:r>
      <w:r>
        <w:rPr>
          <w:rFonts w:hint="eastAsia" w:ascii="宋体" w:hAnsi="宋体" w:eastAsia="宋体" w:cs="宋体"/>
          <w:sz w:val="21"/>
          <w:szCs w:val="18"/>
        </w:rPr>
        <w:t>培训服务</w:t>
      </w:r>
      <w:r>
        <w:rPr>
          <w:rFonts w:hint="eastAsia" w:ascii="宋体" w:hAnsi="宋体" w:eastAsia="宋体" w:cs="宋体"/>
          <w:sz w:val="21"/>
          <w:szCs w:val="18"/>
          <w:highlight w:val="none"/>
          <w:u w:val="none"/>
          <w:lang w:eastAsia="zh-CN"/>
        </w:rPr>
        <w:t>。</w:t>
      </w:r>
    </w:p>
    <w:p>
      <w:pPr>
        <w:pStyle w:val="3"/>
        <w:ind w:firstLine="422" w:firstLineChars="200"/>
        <w:rPr>
          <w:rFonts w:hint="eastAsia" w:ascii="宋体" w:hAnsi="宋体" w:eastAsia="宋体" w:cs="宋体"/>
          <w:b/>
          <w:bCs/>
          <w:sz w:val="21"/>
          <w:szCs w:val="18"/>
        </w:rPr>
      </w:pPr>
      <w:r>
        <w:rPr>
          <w:rFonts w:hint="eastAsia" w:ascii="宋体" w:hAnsi="宋体" w:eastAsia="宋体" w:cs="宋体"/>
          <w:b/>
          <w:bCs/>
          <w:sz w:val="21"/>
          <w:szCs w:val="18"/>
        </w:rPr>
        <w:t>5、质量保证及售后服务</w:t>
      </w:r>
    </w:p>
    <w:p>
      <w:pPr>
        <w:pStyle w:val="3"/>
        <w:ind w:firstLine="420" w:firstLineChars="200"/>
        <w:rPr>
          <w:rFonts w:hint="eastAsia" w:ascii="宋体" w:hAnsi="宋体" w:eastAsia="宋体" w:cs="宋体"/>
          <w:sz w:val="21"/>
          <w:szCs w:val="18"/>
          <w:lang w:eastAsia="zh-CN"/>
        </w:rPr>
      </w:pPr>
      <w:r>
        <w:rPr>
          <w:rFonts w:hint="eastAsia" w:ascii="宋体" w:hAnsi="宋体" w:eastAsia="宋体" w:cs="宋体"/>
          <w:sz w:val="21"/>
          <w:szCs w:val="18"/>
        </w:rPr>
        <w:t>本公司保证所供产品是全新且未使用过的，并符合国家有关标准、制造厂标准及承诺书技术标准要求。如果其质量或规格与承诺书不符，或证实其是有缺陷的，本公司承诺在接到院方通知后 2 天内负责采用符合承诺书规定的规格、质量和性能要求的新产品来更换有缺陷的部分或修补缺陷部分,其费用由本公司负担</w:t>
      </w:r>
      <w:r>
        <w:rPr>
          <w:rFonts w:hint="eastAsia" w:ascii="宋体" w:hAnsi="宋体" w:eastAsia="宋体" w:cs="宋体"/>
          <w:sz w:val="21"/>
          <w:szCs w:val="18"/>
          <w:lang w:eastAsia="zh-CN"/>
        </w:rPr>
        <w:t>。</w:t>
      </w:r>
    </w:p>
    <w:p>
      <w:pPr>
        <w:pStyle w:val="3"/>
        <w:numPr>
          <w:ilvl w:val="0"/>
          <w:numId w:val="5"/>
        </w:numPr>
        <w:ind w:firstLine="422" w:firstLineChars="200"/>
        <w:rPr>
          <w:rFonts w:hint="eastAsia" w:ascii="宋体" w:hAnsi="宋体" w:eastAsia="宋体" w:cs="宋体"/>
          <w:b/>
          <w:bCs/>
          <w:sz w:val="21"/>
          <w:szCs w:val="18"/>
        </w:rPr>
      </w:pPr>
      <w:r>
        <w:rPr>
          <w:rFonts w:hint="eastAsia" w:ascii="宋体" w:hAnsi="宋体" w:eastAsia="宋体" w:cs="宋体"/>
          <w:b/>
          <w:bCs/>
          <w:sz w:val="21"/>
          <w:szCs w:val="18"/>
        </w:rPr>
        <w:t>特别约定</w:t>
      </w:r>
    </w:p>
    <w:p>
      <w:pPr>
        <w:pStyle w:val="3"/>
        <w:numPr>
          <w:ilvl w:val="0"/>
          <w:numId w:val="0"/>
        </w:numPr>
        <w:ind w:firstLine="420" w:firstLineChars="200"/>
        <w:rPr>
          <w:rFonts w:hint="eastAsia" w:ascii="宋体" w:hAnsi="宋体" w:eastAsia="宋体" w:cs="宋体"/>
          <w:sz w:val="21"/>
          <w:szCs w:val="18"/>
          <w:highlight w:val="none"/>
        </w:rPr>
      </w:pPr>
      <w:r>
        <w:rPr>
          <w:rFonts w:hint="eastAsia" w:ascii="宋体" w:hAnsi="宋体" w:eastAsia="宋体" w:cs="宋体"/>
          <w:sz w:val="21"/>
          <w:szCs w:val="18"/>
        </w:rPr>
        <w:t>双方必须严格遵守国家法律、规定和相关的政策，诚实守信。本公司承诺绝不发生任何形式如收受回扣、好处费等违规行为。本公司承诺不擅自接收院方</w:t>
      </w:r>
      <w:r>
        <w:rPr>
          <w:rFonts w:hint="eastAsia" w:ascii="宋体" w:hAnsi="宋体" w:eastAsia="宋体" w:cs="宋体"/>
          <w:sz w:val="21"/>
          <w:szCs w:val="18"/>
          <w:highlight w:val="none"/>
        </w:rPr>
        <w:t>除设备部以</w:t>
      </w:r>
      <w:r>
        <w:rPr>
          <w:rFonts w:hint="eastAsia" w:ascii="宋体" w:hAnsi="宋体" w:eastAsia="宋体" w:cs="宋体"/>
          <w:sz w:val="21"/>
          <w:szCs w:val="18"/>
        </w:rPr>
        <w:t>外的临床科室及个人订单; 所有产品价格如有价格变动，包括物价信息发生变更，将及时通知院方; 保证每次送货皆</w:t>
      </w:r>
      <w:r>
        <w:rPr>
          <w:rFonts w:hint="eastAsia" w:ascii="宋体" w:hAnsi="宋体" w:eastAsia="宋体" w:cs="宋体"/>
          <w:sz w:val="21"/>
          <w:szCs w:val="18"/>
          <w:highlight w:val="none"/>
        </w:rPr>
        <w:t>做到货票同行，且出具发票皆真实合法，反之，本公司愿承担一切相关损失及赔偿。</w:t>
      </w:r>
    </w:p>
    <w:p>
      <w:pPr>
        <w:pStyle w:val="3"/>
        <w:numPr>
          <w:ilvl w:val="0"/>
          <w:numId w:val="5"/>
        </w:numPr>
        <w:ind w:left="0" w:leftChars="0" w:firstLine="422" w:firstLineChars="200"/>
        <w:rPr>
          <w:rFonts w:hint="eastAsia" w:ascii="宋体" w:hAnsi="宋体" w:eastAsia="宋体" w:cs="宋体"/>
          <w:b/>
          <w:bCs/>
          <w:sz w:val="21"/>
          <w:szCs w:val="18"/>
        </w:rPr>
      </w:pPr>
      <w:r>
        <w:rPr>
          <w:rFonts w:hint="eastAsia" w:ascii="宋体" w:hAnsi="宋体" w:eastAsia="宋体" w:cs="宋体"/>
          <w:b/>
          <w:bCs/>
          <w:sz w:val="21"/>
          <w:szCs w:val="18"/>
        </w:rPr>
        <w:t>承诺书生效</w:t>
      </w:r>
    </w:p>
    <w:p>
      <w:pPr>
        <w:pStyle w:val="3"/>
        <w:numPr>
          <w:ilvl w:val="0"/>
          <w:numId w:val="0"/>
        </w:numPr>
        <w:ind w:firstLine="420" w:firstLineChars="200"/>
        <w:rPr>
          <w:rFonts w:hint="eastAsia" w:ascii="宋体" w:hAnsi="宋体" w:eastAsia="宋体" w:cs="宋体"/>
          <w:sz w:val="21"/>
          <w:szCs w:val="18"/>
        </w:rPr>
      </w:pPr>
      <w:r>
        <w:rPr>
          <w:rFonts w:hint="eastAsia" w:ascii="宋体" w:hAnsi="宋体" w:eastAsia="宋体" w:cs="宋体"/>
          <w:sz w:val="21"/>
          <w:szCs w:val="18"/>
          <w:highlight w:val="none"/>
        </w:rPr>
        <w:t>本承诺书在本公司签字盖章后，约定期内有效，由设备部留存。本承诺书有效期自签订之日起壹年有效，若双方没有异议，该承</w:t>
      </w:r>
      <w:r>
        <w:rPr>
          <w:rFonts w:hint="eastAsia" w:ascii="宋体" w:hAnsi="宋体" w:eastAsia="宋体" w:cs="宋体"/>
          <w:sz w:val="21"/>
          <w:szCs w:val="18"/>
        </w:rPr>
        <w:t>诺书自动延续。</w:t>
      </w:r>
    </w:p>
    <w:p>
      <w:pPr>
        <w:pStyle w:val="3"/>
        <w:keepNext w:val="0"/>
        <w:keepLines w:val="0"/>
        <w:pageBreakBefore w:val="0"/>
        <w:widowControl w:val="0"/>
        <w:numPr>
          <w:ilvl w:val="0"/>
          <w:numId w:val="5"/>
        </w:numPr>
        <w:kinsoku/>
        <w:wordWrap/>
        <w:overflowPunct/>
        <w:topLinePunct w:val="0"/>
        <w:autoSpaceDE/>
        <w:autoSpaceDN/>
        <w:bidi w:val="0"/>
        <w:adjustRightInd/>
        <w:snapToGrid/>
        <w:ind w:left="0" w:leftChars="0" w:firstLine="422" w:firstLineChars="200"/>
        <w:textAlignment w:val="auto"/>
        <w:rPr>
          <w:rFonts w:hint="eastAsia" w:ascii="宋体" w:hAnsi="宋体" w:eastAsia="宋体" w:cs="宋体"/>
          <w:sz w:val="21"/>
          <w:szCs w:val="18"/>
        </w:rPr>
      </w:pPr>
      <w:r>
        <w:rPr>
          <w:rFonts w:hint="eastAsia" w:ascii="宋体" w:hAnsi="宋体" w:eastAsia="宋体" w:cs="宋体"/>
          <w:b/>
          <w:bCs/>
          <w:sz w:val="21"/>
          <w:szCs w:val="18"/>
        </w:rPr>
        <w:t>承诺书附件</w:t>
      </w:r>
      <w:r>
        <w:rPr>
          <w:rFonts w:hint="eastAsia" w:ascii="宋体" w:hAnsi="宋体" w:eastAsia="宋体" w:cs="宋体"/>
          <w:sz w:val="21"/>
          <w:szCs w:val="18"/>
        </w:rPr>
        <w:t xml:space="preserve"> 承诺书附件是该承诺书不可分割的组成部分，与承诺书具有同等法律效</w:t>
      </w:r>
      <w:r>
        <w:rPr>
          <w:rFonts w:hint="eastAsia" w:ascii="宋体" w:hAnsi="宋体" w:eastAsia="宋体" w:cs="宋体"/>
          <w:sz w:val="21"/>
          <w:szCs w:val="18"/>
          <w:lang w:val="en-US" w:eastAsia="zh-CN"/>
        </w:rPr>
        <w:t xml:space="preserve">          </w:t>
      </w:r>
    </w:p>
    <w:p>
      <w:pPr>
        <w:pStyle w:val="3"/>
        <w:keepNext w:val="0"/>
        <w:keepLines w:val="0"/>
        <w:pageBreakBefore w:val="0"/>
        <w:widowControl w:val="0"/>
        <w:numPr>
          <w:ilvl w:val="0"/>
          <w:numId w:val="0"/>
        </w:numPr>
        <w:kinsoku/>
        <w:wordWrap/>
        <w:overflowPunct/>
        <w:topLinePunct w:val="0"/>
        <w:autoSpaceDE/>
        <w:autoSpaceDN/>
        <w:bidi w:val="0"/>
        <w:adjustRightInd/>
        <w:snapToGrid/>
        <w:ind w:firstLine="422" w:firstLineChars="200"/>
        <w:textAlignment w:val="auto"/>
        <w:rPr>
          <w:rFonts w:hint="eastAsia" w:ascii="宋体" w:hAnsi="宋体" w:eastAsia="宋体" w:cs="宋体"/>
          <w:b/>
          <w:bCs/>
          <w:sz w:val="21"/>
          <w:szCs w:val="18"/>
        </w:rPr>
      </w:pPr>
      <w:r>
        <w:rPr>
          <w:rFonts w:hint="eastAsia" w:ascii="宋体" w:hAnsi="宋体" w:eastAsia="宋体" w:cs="宋体"/>
          <w:b/>
          <w:bCs/>
          <w:sz w:val="21"/>
          <w:szCs w:val="18"/>
          <w:lang w:val="en-US" w:eastAsia="zh-CN"/>
        </w:rPr>
        <w:t>本人对</w:t>
      </w:r>
      <w:r>
        <w:rPr>
          <w:rFonts w:hint="eastAsia" w:ascii="宋体" w:hAnsi="宋体" w:eastAsia="宋体" w:cs="宋体"/>
          <w:b/>
          <w:bCs/>
          <w:sz w:val="21"/>
          <w:szCs w:val="18"/>
        </w:rPr>
        <w:t>以上承诺书条款已逐字逐句地认真阅读，同时承诺完全按照承诺书条款执行，无任何异议。</w:t>
      </w:r>
    </w:p>
    <w:p>
      <w:pPr>
        <w:pStyle w:val="3"/>
        <w:numPr>
          <w:ilvl w:val="0"/>
          <w:numId w:val="0"/>
        </w:numPr>
        <w:ind w:leftChars="200"/>
        <w:rPr>
          <w:rFonts w:hint="eastAsia" w:ascii="宋体" w:hAnsi="宋体" w:eastAsia="宋体" w:cs="宋体"/>
          <w:sz w:val="21"/>
          <w:szCs w:val="18"/>
        </w:rPr>
      </w:pPr>
    </w:p>
    <w:p>
      <w:pPr>
        <w:rPr>
          <w:rFonts w:hint="eastAsia" w:ascii="宋体" w:hAnsi="宋体" w:eastAsia="宋体" w:cs="宋体"/>
          <w:sz w:val="21"/>
          <w:szCs w:val="20"/>
        </w:rPr>
      </w:pPr>
      <w:r>
        <w:rPr>
          <w:rFonts w:hint="eastAsia" w:ascii="宋体" w:hAnsi="宋体" w:eastAsia="宋体" w:cs="宋体"/>
          <w:sz w:val="21"/>
          <w:szCs w:val="20"/>
        </w:rPr>
        <w:t xml:space="preserve">公司名称（盖章）：                     法定代表人：________________            </w:t>
      </w:r>
    </w:p>
    <w:p>
      <w:pPr>
        <w:rPr>
          <w:rFonts w:hint="eastAsia" w:ascii="宋体" w:hAnsi="宋体" w:eastAsia="宋体" w:cs="宋体"/>
          <w:sz w:val="21"/>
          <w:szCs w:val="20"/>
        </w:rPr>
      </w:pPr>
    </w:p>
    <w:p>
      <w:pPr>
        <w:rPr>
          <w:rFonts w:hint="eastAsia" w:ascii="宋体" w:hAnsi="宋体" w:eastAsia="宋体" w:cs="宋体"/>
          <w:sz w:val="21"/>
          <w:szCs w:val="20"/>
        </w:rPr>
      </w:pPr>
      <w:r>
        <w:rPr>
          <w:rFonts w:hint="eastAsia" w:ascii="宋体" w:hAnsi="宋体" w:eastAsia="宋体" w:cs="宋体"/>
          <w:sz w:val="21"/>
          <w:szCs w:val="20"/>
        </w:rPr>
        <w:t>日期：______________________</w:t>
      </w:r>
    </w:p>
    <w:p>
      <w:pPr>
        <w:pStyle w:val="3"/>
        <w:rPr>
          <w:rFonts w:hint="eastAsia" w:ascii="宋体" w:hAnsi="宋体" w:eastAsia="宋体" w:cs="宋体"/>
          <w:sz w:val="24"/>
        </w:rPr>
      </w:pPr>
    </w:p>
    <w:p>
      <w:pPr>
        <w:pStyle w:val="3"/>
        <w:rPr>
          <w:rFonts w:hint="eastAsia" w:ascii="宋体" w:hAnsi="宋体" w:eastAsia="宋体" w:cs="宋体"/>
          <w:sz w:val="24"/>
        </w:rPr>
      </w:pPr>
    </w:p>
    <w:p>
      <w:pPr>
        <w:spacing w:line="360" w:lineRule="auto"/>
        <w:rPr>
          <w:rFonts w:hint="eastAsia" w:ascii="宋体" w:hAnsi="宋体" w:eastAsia="宋体" w:cs="宋体"/>
          <w:bCs/>
          <w:sz w:val="24"/>
          <w:lang w:val="en-US" w:eastAsia="zh-CN"/>
        </w:rPr>
      </w:pPr>
      <w:r>
        <w:rPr>
          <w:rFonts w:hint="eastAsia" w:ascii="宋体" w:hAnsi="宋体" w:eastAsia="宋体" w:cs="宋体"/>
          <w:bCs/>
          <w:sz w:val="24"/>
        </w:rPr>
        <w:t>附件12</w:t>
      </w:r>
      <w:r>
        <w:rPr>
          <w:rFonts w:hint="eastAsia" w:ascii="宋体" w:hAnsi="宋体" w:eastAsia="宋体" w:cs="宋体"/>
          <w:bCs/>
          <w:sz w:val="24"/>
          <w:lang w:eastAsia="zh-CN"/>
        </w:rPr>
        <w:t>：</w:t>
      </w:r>
      <w:r>
        <w:rPr>
          <w:rFonts w:hint="eastAsia" w:ascii="宋体" w:hAnsi="宋体" w:eastAsia="宋体" w:cs="宋体"/>
          <w:bCs/>
          <w:sz w:val="24"/>
          <w:lang w:val="en-US" w:eastAsia="zh-CN"/>
        </w:rPr>
        <w:t>廉洁协议书（格式）</w:t>
      </w:r>
      <w:r>
        <w:rPr>
          <w:rFonts w:hint="eastAsia" w:ascii="宋体" w:hAnsi="宋体" w:eastAsia="宋体" w:cs="宋体"/>
          <w:bCs/>
          <w:sz w:val="24"/>
        </w:rPr>
        <w:t xml:space="preserve">           </w:t>
      </w:r>
      <w:r>
        <w:rPr>
          <w:rFonts w:hint="eastAsia" w:ascii="宋体" w:hAnsi="宋体" w:eastAsia="宋体" w:cs="宋体"/>
          <w:bCs/>
          <w:sz w:val="24"/>
          <w:lang w:val="en-US" w:eastAsia="zh-CN"/>
        </w:rPr>
        <w:t xml:space="preserve">             </w:t>
      </w:r>
    </w:p>
    <w:p>
      <w:pPr>
        <w:spacing w:line="360" w:lineRule="auto"/>
        <w:ind w:firstLine="3614" w:firstLineChars="1000"/>
        <w:rPr>
          <w:rFonts w:hint="eastAsia" w:ascii="宋体" w:hAnsi="宋体" w:eastAsia="宋体" w:cs="宋体"/>
          <w:bCs/>
          <w:sz w:val="24"/>
        </w:rPr>
      </w:pPr>
      <w:r>
        <w:rPr>
          <w:rFonts w:hint="eastAsia" w:ascii="宋体" w:hAnsi="宋体" w:eastAsia="宋体" w:cs="宋体"/>
          <w:b/>
          <w:bCs/>
          <w:sz w:val="36"/>
          <w:szCs w:val="36"/>
          <w:lang w:val="en-US" w:eastAsia="zh-CN"/>
        </w:rPr>
        <w:t>廉洁</w:t>
      </w:r>
      <w:r>
        <w:rPr>
          <w:rFonts w:hint="eastAsia" w:ascii="宋体" w:hAnsi="宋体" w:eastAsia="宋体" w:cs="宋体"/>
          <w:b/>
          <w:bCs/>
          <w:sz w:val="36"/>
          <w:szCs w:val="36"/>
        </w:rPr>
        <w:t>协议书</w:t>
      </w:r>
    </w:p>
    <w:p>
      <w:pPr>
        <w:spacing w:line="360" w:lineRule="auto"/>
        <w:jc w:val="center"/>
        <w:rPr>
          <w:rFonts w:hint="eastAsia" w:ascii="宋体" w:hAnsi="宋体" w:eastAsia="宋体" w:cs="宋体"/>
          <w:bCs/>
          <w:sz w:val="24"/>
        </w:rPr>
      </w:pPr>
      <w:r>
        <w:rPr>
          <w:rFonts w:hint="eastAsia" w:ascii="宋体" w:hAnsi="宋体" w:eastAsia="宋体" w:cs="宋体"/>
          <w:bCs/>
          <w:sz w:val="24"/>
        </w:rPr>
        <w:t xml:space="preserve">                                    </w:t>
      </w:r>
      <w:r>
        <w:rPr>
          <w:rFonts w:hint="eastAsia" w:ascii="宋体" w:hAnsi="宋体" w:eastAsia="宋体" w:cs="宋体"/>
          <w:bCs/>
          <w:sz w:val="24"/>
          <w:lang w:val="en-US" w:eastAsia="zh-CN"/>
        </w:rPr>
        <w:t xml:space="preserve">     </w:t>
      </w:r>
      <w:r>
        <w:rPr>
          <w:rFonts w:hint="eastAsia" w:ascii="宋体" w:hAnsi="宋体" w:eastAsia="宋体" w:cs="宋体"/>
          <w:bCs/>
          <w:sz w:val="24"/>
        </w:rPr>
        <w:t>编号：</w:t>
      </w:r>
      <w:r>
        <w:rPr>
          <w:rFonts w:hint="eastAsia" w:ascii="宋体" w:hAnsi="宋体" w:eastAsia="宋体" w:cs="宋体"/>
          <w:sz w:val="24"/>
        </w:rPr>
        <w:t>CHOS-QF-JJ-04</w:t>
      </w:r>
    </w:p>
    <w:p>
      <w:pPr>
        <w:spacing w:line="360" w:lineRule="auto"/>
        <w:ind w:firstLine="480"/>
        <w:rPr>
          <w:rFonts w:hint="eastAsia" w:ascii="宋体" w:hAnsi="宋体" w:eastAsia="宋体" w:cs="宋体"/>
          <w:bCs/>
        </w:rPr>
      </w:pPr>
      <w:r>
        <w:rPr>
          <w:rFonts w:hint="eastAsia" w:ascii="宋体" w:hAnsi="宋体" w:eastAsia="宋体" w:cs="宋体"/>
          <w:bCs/>
        </w:rPr>
        <w:t>甲方：上海市儿童医院</w:t>
      </w:r>
    </w:p>
    <w:p>
      <w:pPr>
        <w:spacing w:line="360" w:lineRule="auto"/>
        <w:ind w:firstLine="480"/>
        <w:rPr>
          <w:rFonts w:hint="eastAsia" w:ascii="宋体" w:hAnsi="宋体" w:eastAsia="宋体" w:cs="宋体"/>
          <w:bCs/>
        </w:rPr>
      </w:pPr>
      <w:r>
        <w:rPr>
          <w:rFonts w:hint="eastAsia" w:ascii="宋体" w:hAnsi="宋体" w:eastAsia="宋体" w:cs="宋体"/>
          <w:bCs/>
        </w:rPr>
        <w:t>乙方：</w:t>
      </w:r>
    </w:p>
    <w:p>
      <w:pPr>
        <w:ind w:firstLine="420" w:firstLineChars="200"/>
        <w:rPr>
          <w:rFonts w:hint="eastAsia" w:ascii="宋体" w:hAnsi="宋体" w:eastAsia="宋体" w:cs="宋体"/>
        </w:rPr>
      </w:pPr>
      <w:r>
        <w:rPr>
          <w:rFonts w:hint="eastAsia" w:ascii="宋体" w:hAnsi="宋体" w:eastAsia="宋体" w:cs="宋体"/>
        </w:rPr>
        <w:drawing>
          <wp:inline distT="0" distB="0" distL="114300" distR="114300">
            <wp:extent cx="5274310" cy="6485255"/>
            <wp:effectExtent l="0" t="0" r="2540" b="0"/>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7"/>
                    <a:stretch>
                      <a:fillRect/>
                    </a:stretch>
                  </pic:blipFill>
                  <pic:spPr>
                    <a:xfrm>
                      <a:off x="0" y="0"/>
                      <a:ext cx="5274310" cy="6485255"/>
                    </a:xfrm>
                    <a:prstGeom prst="rect">
                      <a:avLst/>
                    </a:prstGeom>
                    <a:noFill/>
                    <a:ln>
                      <a:noFill/>
                    </a:ln>
                  </pic:spPr>
                </pic:pic>
              </a:graphicData>
            </a:graphic>
          </wp:inline>
        </w:drawing>
      </w:r>
    </w:p>
    <w:p>
      <w:pPr>
        <w:ind w:firstLine="420" w:firstLineChars="200"/>
        <w:rPr>
          <w:rFonts w:hint="eastAsia" w:ascii="宋体" w:hAnsi="宋体" w:eastAsia="宋体" w:cs="宋体"/>
          <w:bCs/>
        </w:rPr>
      </w:pPr>
      <w:r>
        <w:rPr>
          <w:rFonts w:hint="eastAsia" w:ascii="宋体" w:hAnsi="宋体" w:eastAsia="宋体" w:cs="宋体"/>
          <w:bCs/>
        </w:rPr>
        <w:t>甲方：上海市儿童医院                         乙方（公章）：</w:t>
      </w:r>
    </w:p>
    <w:p>
      <w:pPr>
        <w:ind w:firstLine="420" w:firstLineChars="200"/>
        <w:rPr>
          <w:rFonts w:hint="eastAsia" w:ascii="宋体" w:hAnsi="宋体" w:eastAsia="宋体" w:cs="宋体"/>
          <w:bCs/>
        </w:rPr>
      </w:pPr>
      <w:r>
        <w:rPr>
          <w:rFonts w:hint="eastAsia" w:ascii="宋体" w:hAnsi="宋体" w:eastAsia="宋体" w:cs="宋体"/>
          <w:bCs/>
        </w:rPr>
        <w:t>法人签章：                                   法人签章：</w:t>
      </w:r>
    </w:p>
    <w:p>
      <w:pPr>
        <w:ind w:firstLine="420" w:firstLineChars="200"/>
        <w:rPr>
          <w:rFonts w:hint="eastAsia" w:ascii="宋体" w:hAnsi="宋体" w:eastAsia="宋体" w:cs="宋体"/>
          <w:bCs/>
          <w:lang w:val="en-US" w:eastAsia="zh-CN"/>
        </w:rPr>
      </w:pPr>
      <w:r>
        <w:rPr>
          <w:rFonts w:hint="eastAsia" w:ascii="宋体" w:hAnsi="宋体" w:eastAsia="宋体" w:cs="宋体"/>
          <w:bCs/>
        </w:rPr>
        <w:t xml:space="preserve">                                             代理人（签字）：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inheri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4729E7"/>
    <w:multiLevelType w:val="singleLevel"/>
    <w:tmpl w:val="D24729E7"/>
    <w:lvl w:ilvl="0" w:tentative="0">
      <w:start w:val="6"/>
      <w:numFmt w:val="decimal"/>
      <w:suff w:val="nothing"/>
      <w:lvlText w:val="%1、"/>
      <w:lvlJc w:val="left"/>
    </w:lvl>
  </w:abstractNum>
  <w:abstractNum w:abstractNumId="1">
    <w:nsid w:val="FACF1E71"/>
    <w:multiLevelType w:val="singleLevel"/>
    <w:tmpl w:val="FACF1E71"/>
    <w:lvl w:ilvl="0" w:tentative="0">
      <w:start w:val="1"/>
      <w:numFmt w:val="chineseCounting"/>
      <w:suff w:val="nothing"/>
      <w:lvlText w:val="%1、"/>
      <w:lvlJc w:val="left"/>
      <w:rPr>
        <w:rFonts w:hint="eastAsia"/>
      </w:rPr>
    </w:lvl>
  </w:abstractNum>
  <w:abstractNum w:abstractNumId="2">
    <w:nsid w:val="222D1A1C"/>
    <w:multiLevelType w:val="singleLevel"/>
    <w:tmpl w:val="222D1A1C"/>
    <w:lvl w:ilvl="0" w:tentative="0">
      <w:start w:val="1"/>
      <w:numFmt w:val="decimal"/>
      <w:lvlText w:val="(%1)"/>
      <w:lvlJc w:val="left"/>
      <w:pPr>
        <w:ind w:left="425" w:hanging="425"/>
      </w:pPr>
      <w:rPr>
        <w:rFonts w:hint="default"/>
      </w:rPr>
    </w:lvl>
  </w:abstractNum>
  <w:abstractNum w:abstractNumId="3">
    <w:nsid w:val="4E91D29F"/>
    <w:multiLevelType w:val="singleLevel"/>
    <w:tmpl w:val="4E91D29F"/>
    <w:lvl w:ilvl="0" w:tentative="0">
      <w:start w:val="1"/>
      <w:numFmt w:val="chineseCounting"/>
      <w:suff w:val="nothing"/>
      <w:lvlText w:val="%1、"/>
      <w:lvlJc w:val="left"/>
      <w:rPr>
        <w:rFonts w:hint="eastAsia"/>
      </w:rPr>
    </w:lvl>
  </w:abstractNum>
  <w:abstractNum w:abstractNumId="4">
    <w:nsid w:val="79E1DEBA"/>
    <w:multiLevelType w:val="singleLevel"/>
    <w:tmpl w:val="79E1DEBA"/>
    <w:lvl w:ilvl="0" w:tentative="0">
      <w:start w:val="2"/>
      <w:numFmt w:val="decimal"/>
      <w:suff w:val="nothing"/>
      <w:lvlText w:val="%1、"/>
      <w:lvlJc w:val="left"/>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RkZDEyOTNiMDJmMjBiZGIxNjhiYjBkNmFiNTAwODAifQ=="/>
  </w:docVars>
  <w:rsids>
    <w:rsidRoot w:val="00C26ECE"/>
    <w:rsid w:val="00003289"/>
    <w:rsid w:val="000506EB"/>
    <w:rsid w:val="0008767E"/>
    <w:rsid w:val="000E00D2"/>
    <w:rsid w:val="00100C93"/>
    <w:rsid w:val="00121475"/>
    <w:rsid w:val="00140F7C"/>
    <w:rsid w:val="00143232"/>
    <w:rsid w:val="00154B99"/>
    <w:rsid w:val="00167038"/>
    <w:rsid w:val="0017259A"/>
    <w:rsid w:val="001D05FB"/>
    <w:rsid w:val="001D33B1"/>
    <w:rsid w:val="001F144A"/>
    <w:rsid w:val="00214130"/>
    <w:rsid w:val="00235ADD"/>
    <w:rsid w:val="00270BE1"/>
    <w:rsid w:val="0029714C"/>
    <w:rsid w:val="002B006F"/>
    <w:rsid w:val="002E7D78"/>
    <w:rsid w:val="002F05AD"/>
    <w:rsid w:val="0031743E"/>
    <w:rsid w:val="00353CF8"/>
    <w:rsid w:val="00362669"/>
    <w:rsid w:val="003876C9"/>
    <w:rsid w:val="0039694A"/>
    <w:rsid w:val="003A14AD"/>
    <w:rsid w:val="003D3093"/>
    <w:rsid w:val="003F16FE"/>
    <w:rsid w:val="00435999"/>
    <w:rsid w:val="00445D31"/>
    <w:rsid w:val="00465BEB"/>
    <w:rsid w:val="004964AB"/>
    <w:rsid w:val="004F1093"/>
    <w:rsid w:val="00510296"/>
    <w:rsid w:val="005229EC"/>
    <w:rsid w:val="00522AA4"/>
    <w:rsid w:val="00530A0B"/>
    <w:rsid w:val="005315F6"/>
    <w:rsid w:val="00536A1A"/>
    <w:rsid w:val="00541F4A"/>
    <w:rsid w:val="0059702A"/>
    <w:rsid w:val="005E4CBC"/>
    <w:rsid w:val="00605EF8"/>
    <w:rsid w:val="00614545"/>
    <w:rsid w:val="00620853"/>
    <w:rsid w:val="00655393"/>
    <w:rsid w:val="006C5381"/>
    <w:rsid w:val="006D46AF"/>
    <w:rsid w:val="006D634C"/>
    <w:rsid w:val="006E6810"/>
    <w:rsid w:val="006F28AB"/>
    <w:rsid w:val="0071743D"/>
    <w:rsid w:val="0074080D"/>
    <w:rsid w:val="00751C43"/>
    <w:rsid w:val="00754398"/>
    <w:rsid w:val="007631FF"/>
    <w:rsid w:val="007967C2"/>
    <w:rsid w:val="00801135"/>
    <w:rsid w:val="00842BD0"/>
    <w:rsid w:val="00870F03"/>
    <w:rsid w:val="008739FC"/>
    <w:rsid w:val="008D2C6C"/>
    <w:rsid w:val="008E5159"/>
    <w:rsid w:val="008F6C9C"/>
    <w:rsid w:val="00904AF5"/>
    <w:rsid w:val="00906A1E"/>
    <w:rsid w:val="00937943"/>
    <w:rsid w:val="009760A6"/>
    <w:rsid w:val="00984C86"/>
    <w:rsid w:val="00994FF0"/>
    <w:rsid w:val="009A338F"/>
    <w:rsid w:val="00A72DF5"/>
    <w:rsid w:val="00A87003"/>
    <w:rsid w:val="00AB0A3E"/>
    <w:rsid w:val="00AD20DE"/>
    <w:rsid w:val="00AD2C26"/>
    <w:rsid w:val="00AE29C1"/>
    <w:rsid w:val="00AE3BE5"/>
    <w:rsid w:val="00B30143"/>
    <w:rsid w:val="00B41233"/>
    <w:rsid w:val="00B81061"/>
    <w:rsid w:val="00B82460"/>
    <w:rsid w:val="00B840C2"/>
    <w:rsid w:val="00BB5FCC"/>
    <w:rsid w:val="00BC1503"/>
    <w:rsid w:val="00BC44DA"/>
    <w:rsid w:val="00BE484D"/>
    <w:rsid w:val="00BF18EA"/>
    <w:rsid w:val="00C04D76"/>
    <w:rsid w:val="00C04E4A"/>
    <w:rsid w:val="00C26ECE"/>
    <w:rsid w:val="00C56424"/>
    <w:rsid w:val="00C96F67"/>
    <w:rsid w:val="00CC1792"/>
    <w:rsid w:val="00CF3A97"/>
    <w:rsid w:val="00D04C27"/>
    <w:rsid w:val="00D445A4"/>
    <w:rsid w:val="00D934BB"/>
    <w:rsid w:val="00D96A0D"/>
    <w:rsid w:val="00DB73CB"/>
    <w:rsid w:val="00DE5668"/>
    <w:rsid w:val="00E17E7F"/>
    <w:rsid w:val="00E46E67"/>
    <w:rsid w:val="00E559B7"/>
    <w:rsid w:val="00EC6624"/>
    <w:rsid w:val="00ED5FB8"/>
    <w:rsid w:val="00EF518C"/>
    <w:rsid w:val="00F25873"/>
    <w:rsid w:val="00F53926"/>
    <w:rsid w:val="00F727BD"/>
    <w:rsid w:val="00F74D05"/>
    <w:rsid w:val="00F9004E"/>
    <w:rsid w:val="00FD4EB1"/>
    <w:rsid w:val="01B354EA"/>
    <w:rsid w:val="01D35164"/>
    <w:rsid w:val="01F9035B"/>
    <w:rsid w:val="023820D4"/>
    <w:rsid w:val="029B70E4"/>
    <w:rsid w:val="0320091C"/>
    <w:rsid w:val="03B66504"/>
    <w:rsid w:val="03BB1D6C"/>
    <w:rsid w:val="04E94BD0"/>
    <w:rsid w:val="05216C28"/>
    <w:rsid w:val="052E38E1"/>
    <w:rsid w:val="056B77C2"/>
    <w:rsid w:val="06456F2F"/>
    <w:rsid w:val="068078D5"/>
    <w:rsid w:val="068B266B"/>
    <w:rsid w:val="06AE7D15"/>
    <w:rsid w:val="06DF3030"/>
    <w:rsid w:val="06E077D2"/>
    <w:rsid w:val="06ED51F8"/>
    <w:rsid w:val="0716207E"/>
    <w:rsid w:val="075F4276"/>
    <w:rsid w:val="078C79FB"/>
    <w:rsid w:val="079E0DE6"/>
    <w:rsid w:val="07C30482"/>
    <w:rsid w:val="08322F87"/>
    <w:rsid w:val="085330F2"/>
    <w:rsid w:val="08BC690A"/>
    <w:rsid w:val="093D185A"/>
    <w:rsid w:val="098B21E0"/>
    <w:rsid w:val="099B1637"/>
    <w:rsid w:val="09B8083D"/>
    <w:rsid w:val="0B3D54C6"/>
    <w:rsid w:val="0BD151AB"/>
    <w:rsid w:val="0C321039"/>
    <w:rsid w:val="0CD67C16"/>
    <w:rsid w:val="0D1424ED"/>
    <w:rsid w:val="0D2766C4"/>
    <w:rsid w:val="0D5170BE"/>
    <w:rsid w:val="0D585E47"/>
    <w:rsid w:val="0E532263"/>
    <w:rsid w:val="0F1A1939"/>
    <w:rsid w:val="0F3D21CF"/>
    <w:rsid w:val="0F703B3A"/>
    <w:rsid w:val="0FAF41DB"/>
    <w:rsid w:val="0FB9281A"/>
    <w:rsid w:val="108E2F51"/>
    <w:rsid w:val="10AF4D9F"/>
    <w:rsid w:val="10C91DD2"/>
    <w:rsid w:val="10FA49AA"/>
    <w:rsid w:val="11114207"/>
    <w:rsid w:val="11711B25"/>
    <w:rsid w:val="11BD75F7"/>
    <w:rsid w:val="120C459D"/>
    <w:rsid w:val="12140B53"/>
    <w:rsid w:val="1279351E"/>
    <w:rsid w:val="129206FB"/>
    <w:rsid w:val="130D3C66"/>
    <w:rsid w:val="1335254F"/>
    <w:rsid w:val="148D505F"/>
    <w:rsid w:val="14F275B8"/>
    <w:rsid w:val="166D01D8"/>
    <w:rsid w:val="16C30F0C"/>
    <w:rsid w:val="17365260"/>
    <w:rsid w:val="175F4F16"/>
    <w:rsid w:val="177A1C19"/>
    <w:rsid w:val="177F6146"/>
    <w:rsid w:val="1790318F"/>
    <w:rsid w:val="179D1A5D"/>
    <w:rsid w:val="17C57205"/>
    <w:rsid w:val="17C70888"/>
    <w:rsid w:val="183C505B"/>
    <w:rsid w:val="18717308"/>
    <w:rsid w:val="18B34AB1"/>
    <w:rsid w:val="1926004F"/>
    <w:rsid w:val="19A420BC"/>
    <w:rsid w:val="19BA433D"/>
    <w:rsid w:val="19C9617A"/>
    <w:rsid w:val="1A2D618B"/>
    <w:rsid w:val="1A5C4D89"/>
    <w:rsid w:val="1A5D3BB3"/>
    <w:rsid w:val="1A8E11FB"/>
    <w:rsid w:val="1AAD44D4"/>
    <w:rsid w:val="1B32070E"/>
    <w:rsid w:val="1B8D049E"/>
    <w:rsid w:val="1BA50EE0"/>
    <w:rsid w:val="1BD210C1"/>
    <w:rsid w:val="1BE71836"/>
    <w:rsid w:val="1C085564"/>
    <w:rsid w:val="1C343CE4"/>
    <w:rsid w:val="1C365FDC"/>
    <w:rsid w:val="1C7A236C"/>
    <w:rsid w:val="1CA91663"/>
    <w:rsid w:val="1CE23E5A"/>
    <w:rsid w:val="1D45611D"/>
    <w:rsid w:val="1DA46C3C"/>
    <w:rsid w:val="1DBF4DF8"/>
    <w:rsid w:val="1E1C1F51"/>
    <w:rsid w:val="1E8804B0"/>
    <w:rsid w:val="1F2F42FD"/>
    <w:rsid w:val="1F3B1B5F"/>
    <w:rsid w:val="1FE07BE7"/>
    <w:rsid w:val="202E30FB"/>
    <w:rsid w:val="203B617F"/>
    <w:rsid w:val="20447CA5"/>
    <w:rsid w:val="20592EC7"/>
    <w:rsid w:val="20BD5BD5"/>
    <w:rsid w:val="20D70AF5"/>
    <w:rsid w:val="214C5AEE"/>
    <w:rsid w:val="21861547"/>
    <w:rsid w:val="21D03BEA"/>
    <w:rsid w:val="21D93070"/>
    <w:rsid w:val="22424B06"/>
    <w:rsid w:val="231150AD"/>
    <w:rsid w:val="235D481E"/>
    <w:rsid w:val="23692964"/>
    <w:rsid w:val="237A6EBD"/>
    <w:rsid w:val="237F418C"/>
    <w:rsid w:val="23B63AF4"/>
    <w:rsid w:val="23E834D5"/>
    <w:rsid w:val="24BD373E"/>
    <w:rsid w:val="2500187D"/>
    <w:rsid w:val="257858B7"/>
    <w:rsid w:val="25C02FB0"/>
    <w:rsid w:val="25D074A1"/>
    <w:rsid w:val="26323CB8"/>
    <w:rsid w:val="27A65FA1"/>
    <w:rsid w:val="27C75FB7"/>
    <w:rsid w:val="28367292"/>
    <w:rsid w:val="28EC2844"/>
    <w:rsid w:val="294E6773"/>
    <w:rsid w:val="29DD71B3"/>
    <w:rsid w:val="2A0A052A"/>
    <w:rsid w:val="2B08526E"/>
    <w:rsid w:val="2B106106"/>
    <w:rsid w:val="2B856638"/>
    <w:rsid w:val="2BCE4483"/>
    <w:rsid w:val="2C0606D5"/>
    <w:rsid w:val="2C3D5164"/>
    <w:rsid w:val="2C862048"/>
    <w:rsid w:val="2D480748"/>
    <w:rsid w:val="2DC33D1F"/>
    <w:rsid w:val="2E4E2C28"/>
    <w:rsid w:val="2E525E2F"/>
    <w:rsid w:val="2E530C6F"/>
    <w:rsid w:val="2E6220A5"/>
    <w:rsid w:val="2EC155DB"/>
    <w:rsid w:val="2F323D93"/>
    <w:rsid w:val="2F5A4355"/>
    <w:rsid w:val="2F6B3D97"/>
    <w:rsid w:val="2F8A6A30"/>
    <w:rsid w:val="30806547"/>
    <w:rsid w:val="308C0468"/>
    <w:rsid w:val="30FF1B96"/>
    <w:rsid w:val="31217972"/>
    <w:rsid w:val="313E79B5"/>
    <w:rsid w:val="31415E8B"/>
    <w:rsid w:val="323675CF"/>
    <w:rsid w:val="323A48DC"/>
    <w:rsid w:val="32E1056F"/>
    <w:rsid w:val="3301085B"/>
    <w:rsid w:val="33DE7E06"/>
    <w:rsid w:val="34083549"/>
    <w:rsid w:val="34BB30CA"/>
    <w:rsid w:val="34E42337"/>
    <w:rsid w:val="34EF0B8D"/>
    <w:rsid w:val="35D5013C"/>
    <w:rsid w:val="35E72D81"/>
    <w:rsid w:val="35EB3F55"/>
    <w:rsid w:val="368E0A67"/>
    <w:rsid w:val="36ED1E34"/>
    <w:rsid w:val="3733163E"/>
    <w:rsid w:val="375E30CC"/>
    <w:rsid w:val="37AF33BA"/>
    <w:rsid w:val="37ED5C91"/>
    <w:rsid w:val="38E20F2A"/>
    <w:rsid w:val="39CE1AF2"/>
    <w:rsid w:val="39D71739"/>
    <w:rsid w:val="39EC238C"/>
    <w:rsid w:val="3A110C5D"/>
    <w:rsid w:val="3A3662F3"/>
    <w:rsid w:val="3A4F6109"/>
    <w:rsid w:val="3A9F3E75"/>
    <w:rsid w:val="3AC3027E"/>
    <w:rsid w:val="3AF13B97"/>
    <w:rsid w:val="3B111A40"/>
    <w:rsid w:val="3B2C087E"/>
    <w:rsid w:val="3B595FFE"/>
    <w:rsid w:val="3BCC21F1"/>
    <w:rsid w:val="3BD5458B"/>
    <w:rsid w:val="3C28373B"/>
    <w:rsid w:val="3C8F5568"/>
    <w:rsid w:val="3CBB5598"/>
    <w:rsid w:val="3CE0537E"/>
    <w:rsid w:val="3D3C57FF"/>
    <w:rsid w:val="3D7831DE"/>
    <w:rsid w:val="3DA71EFB"/>
    <w:rsid w:val="3DE025C2"/>
    <w:rsid w:val="3E4B04D0"/>
    <w:rsid w:val="3EEE4FED"/>
    <w:rsid w:val="3F961A5B"/>
    <w:rsid w:val="3FC320AE"/>
    <w:rsid w:val="3FE35A0C"/>
    <w:rsid w:val="40214546"/>
    <w:rsid w:val="40BD62C9"/>
    <w:rsid w:val="40DC581F"/>
    <w:rsid w:val="411F46A5"/>
    <w:rsid w:val="413B181B"/>
    <w:rsid w:val="41E51367"/>
    <w:rsid w:val="42794CFD"/>
    <w:rsid w:val="42EA1B55"/>
    <w:rsid w:val="43572B58"/>
    <w:rsid w:val="43AF4742"/>
    <w:rsid w:val="43BF292A"/>
    <w:rsid w:val="44CF3F6B"/>
    <w:rsid w:val="45394A3E"/>
    <w:rsid w:val="4551058A"/>
    <w:rsid w:val="469F40CF"/>
    <w:rsid w:val="46DB30D4"/>
    <w:rsid w:val="46E77B6B"/>
    <w:rsid w:val="470F02C7"/>
    <w:rsid w:val="4747106E"/>
    <w:rsid w:val="47C63E08"/>
    <w:rsid w:val="47F92430"/>
    <w:rsid w:val="481366AF"/>
    <w:rsid w:val="483A1969"/>
    <w:rsid w:val="489D3BB8"/>
    <w:rsid w:val="48B620CF"/>
    <w:rsid w:val="48D461F6"/>
    <w:rsid w:val="48F86243"/>
    <w:rsid w:val="4A1B043B"/>
    <w:rsid w:val="4A995A85"/>
    <w:rsid w:val="4ABA6F52"/>
    <w:rsid w:val="4B137364"/>
    <w:rsid w:val="4B500246"/>
    <w:rsid w:val="4B692C1A"/>
    <w:rsid w:val="4B830252"/>
    <w:rsid w:val="4BC24A77"/>
    <w:rsid w:val="4BC37A29"/>
    <w:rsid w:val="4BDD711F"/>
    <w:rsid w:val="4C1B3BB0"/>
    <w:rsid w:val="4C5C48CE"/>
    <w:rsid w:val="4CBC7DCF"/>
    <w:rsid w:val="4CCA2576"/>
    <w:rsid w:val="4D021D86"/>
    <w:rsid w:val="4DFA7795"/>
    <w:rsid w:val="4E7B594C"/>
    <w:rsid w:val="4E825093"/>
    <w:rsid w:val="4E972115"/>
    <w:rsid w:val="4EA308F0"/>
    <w:rsid w:val="4EC053BC"/>
    <w:rsid w:val="4F1721D6"/>
    <w:rsid w:val="4F350E27"/>
    <w:rsid w:val="4F8E345D"/>
    <w:rsid w:val="50155B4A"/>
    <w:rsid w:val="50172112"/>
    <w:rsid w:val="50BF3F80"/>
    <w:rsid w:val="50D606E2"/>
    <w:rsid w:val="511F5B59"/>
    <w:rsid w:val="516155D9"/>
    <w:rsid w:val="51D65A91"/>
    <w:rsid w:val="51F7793F"/>
    <w:rsid w:val="538A27BB"/>
    <w:rsid w:val="53E40271"/>
    <w:rsid w:val="53FD3ABD"/>
    <w:rsid w:val="541C5466"/>
    <w:rsid w:val="5455279C"/>
    <w:rsid w:val="5498544D"/>
    <w:rsid w:val="54BD7E54"/>
    <w:rsid w:val="54E0475B"/>
    <w:rsid w:val="554E62C0"/>
    <w:rsid w:val="555D589F"/>
    <w:rsid w:val="55783641"/>
    <w:rsid w:val="55B2147B"/>
    <w:rsid w:val="55EB7211"/>
    <w:rsid w:val="565C79A6"/>
    <w:rsid w:val="56791939"/>
    <w:rsid w:val="571B542D"/>
    <w:rsid w:val="573E1C0D"/>
    <w:rsid w:val="576E7689"/>
    <w:rsid w:val="577E5A91"/>
    <w:rsid w:val="57EC5D04"/>
    <w:rsid w:val="58872539"/>
    <w:rsid w:val="58892B8A"/>
    <w:rsid w:val="5A4F7C8D"/>
    <w:rsid w:val="5A5359CF"/>
    <w:rsid w:val="5AFA409D"/>
    <w:rsid w:val="5BB4249E"/>
    <w:rsid w:val="5BC70423"/>
    <w:rsid w:val="5BDE5A32"/>
    <w:rsid w:val="5C3D1857"/>
    <w:rsid w:val="5C82060B"/>
    <w:rsid w:val="5C8A7874"/>
    <w:rsid w:val="5CB5471F"/>
    <w:rsid w:val="5D126255"/>
    <w:rsid w:val="5D1860C7"/>
    <w:rsid w:val="5D213B63"/>
    <w:rsid w:val="5D3F5AEE"/>
    <w:rsid w:val="5DE078E6"/>
    <w:rsid w:val="5DF9063C"/>
    <w:rsid w:val="5E61047A"/>
    <w:rsid w:val="5F150EF2"/>
    <w:rsid w:val="5F6D308F"/>
    <w:rsid w:val="5FC92290"/>
    <w:rsid w:val="5FE60504"/>
    <w:rsid w:val="603C1320"/>
    <w:rsid w:val="61191A11"/>
    <w:rsid w:val="628F2A9D"/>
    <w:rsid w:val="63343EC4"/>
    <w:rsid w:val="633A46C6"/>
    <w:rsid w:val="635F7193"/>
    <w:rsid w:val="636B6B43"/>
    <w:rsid w:val="64722EF6"/>
    <w:rsid w:val="64CA2D32"/>
    <w:rsid w:val="64D67929"/>
    <w:rsid w:val="64FE099A"/>
    <w:rsid w:val="65752D20"/>
    <w:rsid w:val="657A17B8"/>
    <w:rsid w:val="658E5B0E"/>
    <w:rsid w:val="65A622E7"/>
    <w:rsid w:val="66061B48"/>
    <w:rsid w:val="660A5ADC"/>
    <w:rsid w:val="668E26A7"/>
    <w:rsid w:val="66B123AE"/>
    <w:rsid w:val="66BC0157"/>
    <w:rsid w:val="674A4B46"/>
    <w:rsid w:val="67643E82"/>
    <w:rsid w:val="67CF1147"/>
    <w:rsid w:val="6800057A"/>
    <w:rsid w:val="68166FEE"/>
    <w:rsid w:val="683F7341"/>
    <w:rsid w:val="68A42D9E"/>
    <w:rsid w:val="69A27DD9"/>
    <w:rsid w:val="69BC28BE"/>
    <w:rsid w:val="69F8754C"/>
    <w:rsid w:val="6A2E076D"/>
    <w:rsid w:val="6A794FDE"/>
    <w:rsid w:val="6AEF0528"/>
    <w:rsid w:val="6B9F58C4"/>
    <w:rsid w:val="6CBE13CE"/>
    <w:rsid w:val="6D3072C0"/>
    <w:rsid w:val="6E487369"/>
    <w:rsid w:val="6E7F33F8"/>
    <w:rsid w:val="6F252763"/>
    <w:rsid w:val="6F2B4343"/>
    <w:rsid w:val="6F4D07E7"/>
    <w:rsid w:val="6FBC771B"/>
    <w:rsid w:val="70214F89"/>
    <w:rsid w:val="705A4DB9"/>
    <w:rsid w:val="70B31796"/>
    <w:rsid w:val="70F84783"/>
    <w:rsid w:val="714323EA"/>
    <w:rsid w:val="71645162"/>
    <w:rsid w:val="71837E3C"/>
    <w:rsid w:val="722A09BE"/>
    <w:rsid w:val="72BB25BB"/>
    <w:rsid w:val="7349268D"/>
    <w:rsid w:val="73904617"/>
    <w:rsid w:val="73966EBB"/>
    <w:rsid w:val="745A720C"/>
    <w:rsid w:val="748D1686"/>
    <w:rsid w:val="75671ED7"/>
    <w:rsid w:val="7567441B"/>
    <w:rsid w:val="75F4167C"/>
    <w:rsid w:val="761F06CA"/>
    <w:rsid w:val="763554A4"/>
    <w:rsid w:val="76871433"/>
    <w:rsid w:val="76E83BEF"/>
    <w:rsid w:val="7836450F"/>
    <w:rsid w:val="784333A1"/>
    <w:rsid w:val="7851574D"/>
    <w:rsid w:val="787119EB"/>
    <w:rsid w:val="78986B42"/>
    <w:rsid w:val="78A83C61"/>
    <w:rsid w:val="78FD6296"/>
    <w:rsid w:val="796927DE"/>
    <w:rsid w:val="79B31B8F"/>
    <w:rsid w:val="79BF34C3"/>
    <w:rsid w:val="7A044863"/>
    <w:rsid w:val="7A877B5A"/>
    <w:rsid w:val="7ABA3491"/>
    <w:rsid w:val="7AF36E33"/>
    <w:rsid w:val="7B857D92"/>
    <w:rsid w:val="7BB948D7"/>
    <w:rsid w:val="7BBA5457"/>
    <w:rsid w:val="7BBE620D"/>
    <w:rsid w:val="7BD50615"/>
    <w:rsid w:val="7BEB1AB4"/>
    <w:rsid w:val="7D241CF8"/>
    <w:rsid w:val="7D6A7C65"/>
    <w:rsid w:val="7D753796"/>
    <w:rsid w:val="7E175980"/>
    <w:rsid w:val="7E7B4E43"/>
    <w:rsid w:val="7ECF7E29"/>
    <w:rsid w:val="7EE822DB"/>
    <w:rsid w:val="7EEC02C7"/>
    <w:rsid w:val="7F282C93"/>
    <w:rsid w:val="7FFB12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1"/>
    <w:rPr>
      <w:szCs w:val="21"/>
    </w:rPr>
  </w:style>
  <w:style w:type="paragraph" w:styleId="5">
    <w:name w:val="annotation text"/>
    <w:basedOn w:val="1"/>
    <w:link w:val="27"/>
    <w:semiHidden/>
    <w:qFormat/>
    <w:uiPriority w:val="0"/>
    <w:pPr>
      <w:jc w:val="left"/>
    </w:pPr>
    <w:rPr>
      <w:rFonts w:ascii="Times New Roman" w:hAnsi="Times New Roman" w:eastAsia="宋体" w:cs="Times New Roman"/>
      <w:szCs w:val="24"/>
    </w:rPr>
  </w:style>
  <w:style w:type="paragraph" w:styleId="6">
    <w:name w:val="Body Text Indent"/>
    <w:basedOn w:val="1"/>
    <w:qFormat/>
    <w:uiPriority w:val="0"/>
    <w:pPr>
      <w:spacing w:line="360" w:lineRule="auto"/>
      <w:ind w:left="420" w:firstLine="420"/>
    </w:pPr>
    <w:rPr>
      <w:rFonts w:ascii="宋体" w:hAnsi="宋体"/>
      <w:sz w:val="24"/>
      <w:shd w:val="pct10" w:color="auto" w:fill="FFFFFF"/>
    </w:rPr>
  </w:style>
  <w:style w:type="paragraph" w:styleId="7">
    <w:name w:val="Balloon Text"/>
    <w:basedOn w:val="1"/>
    <w:link w:val="28"/>
    <w:semiHidden/>
    <w:unhideWhenUsed/>
    <w:qFormat/>
    <w:uiPriority w:val="99"/>
    <w:rPr>
      <w:sz w:val="18"/>
      <w:szCs w:val="18"/>
    </w:rPr>
  </w:style>
  <w:style w:type="paragraph" w:styleId="8">
    <w:name w:val="footer"/>
    <w:basedOn w:val="1"/>
    <w:link w:val="23"/>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2"/>
    <w:basedOn w:val="1"/>
    <w:qFormat/>
    <w:uiPriority w:val="0"/>
    <w:pPr>
      <w:jc w:val="center"/>
    </w:pPr>
    <w:rPr>
      <w:rFonts w:hint="eastAsia" w:ascii="楷体_GB2312" w:eastAsia="楷体_GB2312"/>
      <w:b/>
      <w:sz w:val="72"/>
      <w:szCs w:val="20"/>
    </w:rPr>
  </w:style>
  <w:style w:type="paragraph" w:styleId="11">
    <w:name w:val="Normal (Web)"/>
    <w:basedOn w:val="1"/>
    <w:next w:val="12"/>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Intense Quote"/>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styleId="13">
    <w:name w:val="Body Text First Indent 2"/>
    <w:basedOn w:val="6"/>
    <w:unhideWhenUsed/>
    <w:qFormat/>
    <w:uiPriority w:val="99"/>
  </w:style>
  <w:style w:type="table" w:styleId="15">
    <w:name w:val="Table Grid"/>
    <w:basedOn w:val="14"/>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Strong"/>
    <w:basedOn w:val="16"/>
    <w:qFormat/>
    <w:uiPriority w:val="22"/>
    <w:rPr>
      <w:b/>
      <w:bCs/>
    </w:rPr>
  </w:style>
  <w:style w:type="character" w:styleId="18">
    <w:name w:val="FollowedHyperlink"/>
    <w:basedOn w:val="16"/>
    <w:semiHidden/>
    <w:unhideWhenUsed/>
    <w:qFormat/>
    <w:uiPriority w:val="99"/>
    <w:rPr>
      <w:color w:val="800080"/>
      <w:u w:val="single"/>
    </w:rPr>
  </w:style>
  <w:style w:type="character" w:styleId="19">
    <w:name w:val="Emphasis"/>
    <w:basedOn w:val="16"/>
    <w:qFormat/>
    <w:uiPriority w:val="20"/>
    <w:rPr>
      <w:i/>
      <w:iCs/>
    </w:rPr>
  </w:style>
  <w:style w:type="character" w:styleId="20">
    <w:name w:val="Hyperlink"/>
    <w:basedOn w:val="16"/>
    <w:unhideWhenUsed/>
    <w:qFormat/>
    <w:uiPriority w:val="99"/>
    <w:rPr>
      <w:color w:val="0000FF"/>
      <w:u w:val="single"/>
    </w:rPr>
  </w:style>
  <w:style w:type="character" w:styleId="21">
    <w:name w:val="annotation reference"/>
    <w:semiHidden/>
    <w:qFormat/>
    <w:uiPriority w:val="0"/>
    <w:rPr>
      <w:sz w:val="21"/>
      <w:szCs w:val="21"/>
    </w:rPr>
  </w:style>
  <w:style w:type="character" w:customStyle="1" w:styleId="22">
    <w:name w:val="页眉 字符"/>
    <w:basedOn w:val="16"/>
    <w:link w:val="9"/>
    <w:qFormat/>
    <w:uiPriority w:val="99"/>
    <w:rPr>
      <w:sz w:val="18"/>
      <w:szCs w:val="18"/>
    </w:rPr>
  </w:style>
  <w:style w:type="character" w:customStyle="1" w:styleId="23">
    <w:name w:val="页脚 字符"/>
    <w:basedOn w:val="16"/>
    <w:link w:val="8"/>
    <w:qFormat/>
    <w:uiPriority w:val="99"/>
    <w:rPr>
      <w:sz w:val="18"/>
      <w:szCs w:val="18"/>
    </w:rPr>
  </w:style>
  <w:style w:type="character" w:customStyle="1" w:styleId="24">
    <w:name w:val="标题 1 字符"/>
    <w:basedOn w:val="16"/>
    <w:link w:val="4"/>
    <w:qFormat/>
    <w:uiPriority w:val="9"/>
    <w:rPr>
      <w:rFonts w:ascii="宋体" w:hAnsi="宋体" w:eastAsia="宋体" w:cs="宋体"/>
      <w:b/>
      <w:bCs/>
      <w:kern w:val="36"/>
      <w:sz w:val="48"/>
      <w:szCs w:val="48"/>
    </w:rPr>
  </w:style>
  <w:style w:type="character" w:customStyle="1" w:styleId="25">
    <w:name w:val="meta-date"/>
    <w:basedOn w:val="16"/>
    <w:qFormat/>
    <w:uiPriority w:val="0"/>
  </w:style>
  <w:style w:type="character" w:customStyle="1" w:styleId="26">
    <w:name w:val="meta-aname"/>
    <w:basedOn w:val="16"/>
    <w:qFormat/>
    <w:uiPriority w:val="0"/>
  </w:style>
  <w:style w:type="character" w:customStyle="1" w:styleId="27">
    <w:name w:val="批注文字 字符"/>
    <w:basedOn w:val="16"/>
    <w:link w:val="5"/>
    <w:semiHidden/>
    <w:qFormat/>
    <w:uiPriority w:val="0"/>
    <w:rPr>
      <w:rFonts w:ascii="Times New Roman" w:hAnsi="Times New Roman" w:eastAsia="宋体" w:cs="Times New Roman"/>
      <w:kern w:val="2"/>
      <w:sz w:val="21"/>
      <w:szCs w:val="24"/>
    </w:rPr>
  </w:style>
  <w:style w:type="character" w:customStyle="1" w:styleId="28">
    <w:name w:val="批注框文本 字符"/>
    <w:basedOn w:val="16"/>
    <w:link w:val="7"/>
    <w:semiHidden/>
    <w:qFormat/>
    <w:uiPriority w:val="99"/>
    <w:rPr>
      <w:kern w:val="2"/>
      <w:sz w:val="18"/>
      <w:szCs w:val="18"/>
    </w:rPr>
  </w:style>
  <w:style w:type="paragraph" w:customStyle="1" w:styleId="29">
    <w:name w:val="ifb-1"/>
    <w:basedOn w:val="1"/>
    <w:qFormat/>
    <w:uiPriority w:val="0"/>
    <w:pPr>
      <w:ind w:left="420" w:hanging="420"/>
    </w:pPr>
    <w:rPr>
      <w:rFonts w:ascii="楷体_GB2312" w:eastAsia="楷体_GB2312"/>
      <w:szCs w:val="20"/>
    </w:rPr>
  </w:style>
  <w:style w:type="paragraph" w:customStyle="1" w:styleId="30">
    <w:name w:val="Table Paragraph"/>
    <w:basedOn w:val="1"/>
    <w:qFormat/>
    <w:uiPriority w:val="1"/>
  </w:style>
  <w:style w:type="table" w:customStyle="1" w:styleId="31">
    <w:name w:val="Table Normal"/>
    <w:semiHidden/>
    <w:unhideWhenUsed/>
    <w:qFormat/>
    <w:uiPriority w:val="2"/>
    <w:tblPr>
      <w:tblCellMar>
        <w:top w:w="0" w:type="dxa"/>
        <w:left w:w="0" w:type="dxa"/>
        <w:bottom w:w="0" w:type="dxa"/>
        <w:right w:w="0" w:type="dxa"/>
      </w:tblCellMar>
    </w:tblPr>
  </w:style>
  <w:style w:type="paragraph" w:styleId="32">
    <w:name w:val="List Paragraph"/>
    <w:basedOn w:val="1"/>
    <w:qFormat/>
    <w:uiPriority w:val="34"/>
    <w:pPr>
      <w:ind w:firstLine="420" w:firstLineChars="200"/>
    </w:pPr>
  </w:style>
  <w:style w:type="paragraph" w:customStyle="1" w:styleId="33">
    <w:name w:val="Other|1"/>
    <w:basedOn w:val="1"/>
    <w:qFormat/>
    <w:uiPriority w:val="0"/>
    <w:rPr>
      <w:rFonts w:ascii="宋体" w:hAnsi="宋体" w:cs="宋体"/>
      <w:sz w:val="20"/>
      <w:szCs w:val="20"/>
    </w:rPr>
  </w:style>
  <w:style w:type="paragraph" w:customStyle="1" w:styleId="34">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35">
    <w:name w:val="att"/>
    <w:basedOn w:val="1"/>
    <w:qFormat/>
    <w:uiPriority w:val="0"/>
    <w:pPr>
      <w:spacing w:line="360" w:lineRule="auto"/>
    </w:pPr>
    <w:rPr>
      <w:rFonts w:eastAsia="楷体_GB2312"/>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C2B6C-4EBE-48EA-883D-4C32DB8CCBB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6153</Words>
  <Characters>6660</Characters>
  <Lines>29</Lines>
  <Paragraphs>8</Paragraphs>
  <TotalTime>0</TotalTime>
  <ScaleCrop>false</ScaleCrop>
  <LinksUpToDate>false</LinksUpToDate>
  <CharactersWithSpaces>7221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2022-06-08T02:19:00Z</dcterms:created>
  <dc:creator>user</dc:creator>
  <cp:lastModifiedBy>郑霖</cp:lastModifiedBy>
  <dcterms:modified xsi:type="dcterms:W3CDTF">2023-07-14T07:46:06Z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5A7582F762F543B980A55E2793244CCE</vt:lpwstr>
  </property>
</Properties>
</file>