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hint="eastAsia" w:ascii="华文仿宋" w:hAnsi="华文仿宋" w:eastAsia="华文仿宋" w:cs="华文仿宋"/>
          <w:sz w:val="60"/>
          <w:szCs w:val="60"/>
        </w:rPr>
      </w:pPr>
    </w:p>
    <w:p w14:paraId="2C41E0B2">
      <w:pPr>
        <w:pStyle w:val="16"/>
        <w:rPr>
          <w:rFonts w:hint="eastAsia"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hint="eastAsia" w:ascii="华文仿宋" w:hAnsi="华文仿宋" w:eastAsia="华文仿宋" w:cs="华文仿宋"/>
          <w:sz w:val="60"/>
          <w:szCs w:val="60"/>
        </w:rPr>
      </w:pPr>
    </w:p>
    <w:p w14:paraId="5999D30C">
      <w:pPr>
        <w:pStyle w:val="16"/>
        <w:rPr>
          <w:rFonts w:hint="eastAsia" w:ascii="华文仿宋" w:hAnsi="华文仿宋" w:eastAsia="华文仿宋" w:cs="华文仿宋"/>
          <w:sz w:val="60"/>
          <w:szCs w:val="60"/>
        </w:rPr>
      </w:pPr>
    </w:p>
    <w:p w14:paraId="6CD2194E">
      <w:pPr>
        <w:pStyle w:val="16"/>
        <w:rPr>
          <w:rFonts w:hint="eastAsia" w:ascii="华文仿宋" w:hAnsi="华文仿宋" w:eastAsia="华文仿宋" w:cs="华文仿宋"/>
          <w:sz w:val="56"/>
          <w:szCs w:val="56"/>
        </w:rPr>
      </w:pPr>
      <w:r>
        <w:rPr>
          <w:rFonts w:hint="eastAsia" w:ascii="华文仿宋" w:hAnsi="华文仿宋" w:eastAsia="华文仿宋"/>
          <w:sz w:val="56"/>
          <w:szCs w:val="56"/>
        </w:rPr>
        <w:t>数据要素赋能数字化转型子系统建设项目监理</w:t>
      </w:r>
      <w:r>
        <w:rPr>
          <w:rFonts w:hint="eastAsia" w:ascii="华文仿宋" w:hAnsi="华文仿宋" w:eastAsia="华文仿宋"/>
          <w:sz w:val="56"/>
          <w:szCs w:val="56"/>
          <w:lang w:val="en-US" w:eastAsia="zh-CN"/>
        </w:rPr>
        <w:t>服务</w:t>
      </w:r>
      <w:r>
        <w:rPr>
          <w:rFonts w:hint="eastAsia" w:ascii="华文仿宋" w:hAnsi="华文仿宋" w:eastAsia="华文仿宋"/>
          <w:sz w:val="56"/>
          <w:szCs w:val="56"/>
        </w:rPr>
        <w:t>项目</w:t>
      </w:r>
    </w:p>
    <w:p w14:paraId="0D5492EA">
      <w:pPr>
        <w:pStyle w:val="16"/>
        <w:rPr>
          <w:rFonts w:hint="eastAsia" w:ascii="华文仿宋" w:hAnsi="华文仿宋" w:eastAsia="华文仿宋" w:cs="华文仿宋"/>
          <w:sz w:val="60"/>
          <w:szCs w:val="60"/>
        </w:rPr>
      </w:pPr>
    </w:p>
    <w:p w14:paraId="49CE0E9F">
      <w:pPr>
        <w:pStyle w:val="16"/>
        <w:rPr>
          <w:rFonts w:hint="eastAsia"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hint="eastAsia" w:ascii="华文仿宋" w:hAnsi="华文仿宋" w:eastAsia="华文仿宋" w:cs="华文仿宋"/>
          <w:b/>
          <w:sz w:val="36"/>
          <w:szCs w:val="20"/>
        </w:rPr>
      </w:pPr>
    </w:p>
    <w:p w14:paraId="58B11BB0">
      <w:pPr>
        <w:tabs>
          <w:tab w:val="left" w:pos="3150"/>
        </w:tabs>
        <w:jc w:val="center"/>
        <w:rPr>
          <w:rFonts w:hint="eastAsia"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遴选编号：2025-ETLXXXB-00</w:t>
      </w:r>
      <w:r>
        <w:rPr>
          <w:rFonts w:hint="eastAsia" w:ascii="华文仿宋" w:hAnsi="华文仿宋" w:eastAsia="华文仿宋" w:cs="华文仿宋"/>
          <w:b/>
          <w:sz w:val="36"/>
          <w:szCs w:val="20"/>
          <w:lang w:val="en-US" w:eastAsia="zh-CN"/>
        </w:rPr>
        <w:t>2</w:t>
      </w:r>
    </w:p>
    <w:p w14:paraId="39F41592">
      <w:pPr>
        <w:pStyle w:val="16"/>
        <w:rPr>
          <w:rFonts w:hint="eastAsia" w:ascii="华文仿宋" w:hAnsi="华文仿宋" w:eastAsia="华文仿宋" w:cs="华文仿宋"/>
          <w:sz w:val="36"/>
        </w:rPr>
      </w:pPr>
    </w:p>
    <w:p w14:paraId="153320BA">
      <w:pPr>
        <w:pStyle w:val="16"/>
        <w:rPr>
          <w:rFonts w:hint="eastAsia" w:ascii="华文仿宋" w:hAnsi="华文仿宋" w:eastAsia="华文仿宋" w:cs="华文仿宋"/>
          <w:sz w:val="36"/>
        </w:rPr>
      </w:pPr>
      <w:r>
        <w:rPr>
          <w:rFonts w:hint="eastAsia" w:ascii="华文仿宋" w:hAnsi="华文仿宋" w:eastAsia="华文仿宋" w:cs="华文仿宋"/>
          <w:sz w:val="36"/>
        </w:rPr>
        <w:t>202</w:t>
      </w:r>
      <w:r>
        <w:rPr>
          <w:rFonts w:hint="eastAsia" w:ascii="华文仿宋" w:hAnsi="华文仿宋" w:eastAsia="华文仿宋" w:cs="华文仿宋"/>
          <w:sz w:val="36"/>
          <w:lang w:val="en-US" w:eastAsia="zh-CN"/>
        </w:rPr>
        <w:t>5</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2</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26</w:t>
      </w:r>
      <w:r>
        <w:rPr>
          <w:rFonts w:hint="eastAsia" w:ascii="华文仿宋" w:hAnsi="华文仿宋" w:eastAsia="华文仿宋" w:cs="华文仿宋"/>
          <w:sz w:val="36"/>
        </w:rPr>
        <w:t>日</w:t>
      </w:r>
    </w:p>
    <w:p w14:paraId="52226836">
      <w:pPr>
        <w:pStyle w:val="16"/>
        <w:rPr>
          <w:rFonts w:hint="eastAsia" w:ascii="华文仿宋" w:hAnsi="华文仿宋" w:eastAsia="华文仿宋" w:cs="华文仿宋"/>
          <w:sz w:val="36"/>
        </w:rPr>
      </w:pPr>
    </w:p>
    <w:p w14:paraId="3DB69250">
      <w:pPr>
        <w:pStyle w:val="16"/>
        <w:jc w:val="both"/>
        <w:rPr>
          <w:rFonts w:hint="eastAsia" w:ascii="宋体" w:hAnsi="宋体" w:eastAsia="宋体" w:cs="宋体"/>
          <w:sz w:val="36"/>
        </w:rPr>
      </w:pPr>
    </w:p>
    <w:p w14:paraId="43E98E91">
      <w:pPr>
        <w:rPr>
          <w:rFonts w:hint="eastAsia" w:ascii="华文仿宋" w:hAnsi="华文仿宋" w:cs="华文仿宋"/>
        </w:rPr>
      </w:pPr>
      <w:r>
        <w:rPr>
          <w:rFonts w:hint="eastAsia" w:ascii="华文仿宋" w:hAnsi="华文仿宋" w:cs="华文仿宋"/>
        </w:rPr>
        <w:br w:type="page"/>
      </w:r>
    </w:p>
    <w:p w14:paraId="277A24F6">
      <w:pPr>
        <w:pStyle w:val="29"/>
        <w:rPr>
          <w:rFonts w:hint="eastAsia"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sz w:val="24"/>
          <w:lang w:val="en-US" w:eastAsia="zh-CN"/>
        </w:rPr>
      </w:pPr>
      <w:r>
        <w:rPr>
          <w:rFonts w:hint="eastAsia" w:ascii="宋体" w:hAnsi="宋体" w:cs="宋体"/>
          <w:sz w:val="24"/>
        </w:rPr>
        <w:t>遴选编号：2025-ETLXXXB-00</w:t>
      </w:r>
      <w:r>
        <w:rPr>
          <w:rFonts w:hint="eastAsia" w:ascii="宋体" w:hAnsi="宋体" w:cs="宋体"/>
          <w:sz w:val="24"/>
          <w:lang w:val="en-US" w:eastAsia="zh-CN"/>
        </w:rPr>
        <w:t>2</w:t>
      </w:r>
    </w:p>
    <w:p w14:paraId="6350636D">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blPrEx>
          <w:tblCellMar>
            <w:top w:w="0" w:type="dxa"/>
            <w:left w:w="108" w:type="dxa"/>
            <w:bottom w:w="0" w:type="dxa"/>
            <w:right w:w="108" w:type="dxa"/>
          </w:tblCellMar>
        </w:tblPrEx>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hint="eastAsia"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hint="eastAsia"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hint="eastAsia"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hint="eastAsia"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951"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hint="eastAsia"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hint="eastAsia" w:ascii="宋体" w:hAnsi="宋体" w:eastAsia="宋体"/>
                <w:color w:val="FF0000"/>
                <w:szCs w:val="21"/>
                <w:lang w:val="en-US" w:eastAsia="zh-CN"/>
              </w:rPr>
            </w:pPr>
            <w:r>
              <w:rPr>
                <w:rFonts w:hint="eastAsia" w:ascii="宋体" w:hAnsi="宋体"/>
                <w:szCs w:val="21"/>
              </w:rPr>
              <w:t>数据要素赋能数字化转型子系统建设项目监理</w:t>
            </w:r>
            <w:r>
              <w:rPr>
                <w:rFonts w:hint="eastAsia" w:ascii="宋体" w:hAnsi="宋体"/>
                <w:szCs w:val="21"/>
                <w:lang w:val="en-US" w:eastAsia="zh-CN"/>
              </w:rPr>
              <w:t>服务项目</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hint="eastAsia" w:ascii="宋体" w:hAnsi="宋体"/>
                <w:color w:val="FF0000"/>
                <w:szCs w:val="21"/>
              </w:rPr>
            </w:pPr>
            <w:r>
              <w:rPr>
                <w:rFonts w:ascii="宋体" w:hAnsi="宋体"/>
                <w:szCs w:val="21"/>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5E83E26B">
            <w:pPr>
              <w:jc w:val="center"/>
              <w:rPr>
                <w:rFonts w:hint="eastAsia"/>
              </w:rPr>
            </w:pPr>
            <w:r>
              <w:drawing>
                <wp:inline distT="0" distB="0" distL="114300" distR="114300">
                  <wp:extent cx="1188720" cy="1183640"/>
                  <wp:effectExtent l="0" t="0" r="0" b="50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1188720" cy="1183640"/>
                          </a:xfrm>
                          <a:prstGeom prst="rect">
                            <a:avLst/>
                          </a:prstGeom>
                          <a:noFill/>
                          <a:ln>
                            <a:noFill/>
                          </a:ln>
                        </pic:spPr>
                      </pic:pic>
                    </a:graphicData>
                  </a:graphic>
                </wp:inline>
              </w:drawing>
            </w:r>
          </w:p>
          <w:p w14:paraId="18C6C55C">
            <w:pPr>
              <w:jc w:val="center"/>
            </w:pPr>
            <w:r>
              <w:rPr>
                <w:rFonts w:hint="eastAsia"/>
              </w:rPr>
              <w:t>https://gysgl.shchildren.com.cn:9088/supplier/hospital/visit?pc=35905972-35947384</w:t>
            </w:r>
          </w:p>
        </w:tc>
      </w:tr>
    </w:tbl>
    <w:p w14:paraId="7C0828AA">
      <w:pPr>
        <w:pStyle w:val="30"/>
        <w:autoSpaceDE w:val="0"/>
        <w:autoSpaceDN w:val="0"/>
        <w:spacing w:line="360" w:lineRule="exact"/>
        <w:ind w:left="0" w:firstLine="420" w:firstLineChars="0"/>
        <w:jc w:val="left"/>
        <w:rPr>
          <w:rFonts w:hint="eastAsia"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w:t>
      </w:r>
      <w:r>
        <w:rPr>
          <w:rFonts w:hint="eastAsia" w:ascii="宋体" w:hAnsi="宋体" w:eastAsia="宋体" w:cs="宋体"/>
          <w:b/>
          <w:color w:val="FF0000"/>
          <w:sz w:val="24"/>
          <w:szCs w:val="24"/>
          <w:lang w:val="en-US" w:eastAsia="zh-CN"/>
        </w:rPr>
        <w:t>遴选</w:t>
      </w:r>
      <w:r>
        <w:rPr>
          <w:rFonts w:hint="eastAsia" w:ascii="宋体" w:hAnsi="宋体" w:eastAsia="宋体" w:cs="宋体"/>
          <w:b/>
          <w:color w:val="FF0000"/>
          <w:sz w:val="24"/>
          <w:szCs w:val="24"/>
        </w:rPr>
        <w:t>文件。</w:t>
      </w:r>
    </w:p>
    <w:p w14:paraId="459BF07C">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hint="eastAsia"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hint="eastAsia"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0"/>
        <w:numPr>
          <w:ilvl w:val="0"/>
          <w:numId w:val="2"/>
        </w:numPr>
        <w:autoSpaceDE w:val="0"/>
        <w:autoSpaceDN w:val="0"/>
        <w:spacing w:line="360" w:lineRule="exact"/>
        <w:jc w:val="left"/>
        <w:rPr>
          <w:rFonts w:hint="eastAsia"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0"/>
        <w:autoSpaceDE w:val="0"/>
        <w:autoSpaceDN w:val="0"/>
        <w:spacing w:line="360" w:lineRule="exact"/>
        <w:rPr>
          <w:rFonts w:hint="eastAsia"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26</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3</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5</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6"/>
          <w:rFonts w:hint="eastAsia" w:ascii="宋体" w:hAnsi="宋体" w:eastAsia="宋体"/>
          <w:sz w:val="24"/>
          <w:szCs w:val="24"/>
        </w:rPr>
        <w:t>https://www.shchildren.com.cn/channels/641.html</w:t>
      </w:r>
      <w:r>
        <w:rPr>
          <w:rStyle w:val="26"/>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hint="eastAsia"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4DC05D9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lang w:val="en-US" w:eastAsia="zh-CN"/>
        </w:rPr>
        <w:t>项目需求理解</w:t>
      </w:r>
      <w:r>
        <w:rPr>
          <w:rFonts w:hint="eastAsia" w:ascii="宋体" w:hAnsi="宋体" w:eastAsia="宋体" w:cs="宋体"/>
          <w:sz w:val="24"/>
          <w:szCs w:val="24"/>
        </w:rPr>
        <w:t>（格式自拟）；</w:t>
      </w:r>
    </w:p>
    <w:p w14:paraId="39621E35">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方案（格式自拟）；</w:t>
      </w:r>
    </w:p>
    <w:p w14:paraId="3221135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服务承诺（格式自拟）；</w:t>
      </w:r>
    </w:p>
    <w:p w14:paraId="089B3CBE">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hint="eastAsia"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hint="eastAsia"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hint="eastAsia"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hint="eastAsia"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hint="eastAsia"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hint="eastAsia"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hint="eastAsia"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hint="eastAsia"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hint="eastAsia"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hint="eastAsia"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0"/>
        </w:numPr>
        <w:autoSpaceDE w:val="0"/>
        <w:autoSpaceDN w:val="0"/>
        <w:spacing w:line="360" w:lineRule="exact"/>
        <w:ind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开标时间、地点</w:t>
      </w:r>
    </w:p>
    <w:p w14:paraId="3B565CD4">
      <w:pPr>
        <w:pStyle w:val="30"/>
        <w:autoSpaceDE w:val="0"/>
        <w:autoSpaceDN w:val="0"/>
        <w:spacing w:line="360" w:lineRule="exact"/>
        <w:ind w:left="0" w:leftChars="0" w:firstLine="420" w:firstLineChars="0"/>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3</w:t>
      </w:r>
      <w:r>
        <w:rPr>
          <w:rFonts w:hint="eastAsia" w:ascii="宋体" w:hAnsi="宋体" w:eastAsia="宋体" w:cs="宋体"/>
          <w:b/>
          <w:sz w:val="24"/>
          <w:szCs w:val="24"/>
        </w:rPr>
        <w:t>月</w:t>
      </w:r>
      <w:r>
        <w:rPr>
          <w:rFonts w:hint="eastAsia" w:ascii="宋体" w:hAnsi="宋体" w:eastAsia="宋体" w:cs="宋体"/>
          <w:b/>
          <w:sz w:val="24"/>
          <w:szCs w:val="24"/>
          <w:lang w:val="en-US" w:eastAsia="zh-CN"/>
        </w:rPr>
        <w:t>5</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w:t>
      </w:r>
      <w:r>
        <w:rPr>
          <w:rFonts w:hint="eastAsia" w:ascii="宋体" w:hAnsi="宋体" w:eastAsia="宋体" w:cs="宋体"/>
          <w:b/>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3</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6</w:t>
      </w:r>
      <w:bookmarkStart w:id="16" w:name="_GoBack"/>
      <w:bookmarkEnd w:id="16"/>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00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0"/>
        </w:numPr>
        <w:autoSpaceDE w:val="0"/>
        <w:autoSpaceDN w:val="0"/>
        <w:spacing w:line="360" w:lineRule="exact"/>
        <w:ind w:leftChars="0"/>
        <w:jc w:val="left"/>
        <w:rPr>
          <w:rFonts w:hint="eastAsia" w:ascii="宋体" w:hAnsi="宋体" w:eastAsia="宋体"/>
          <w:b/>
          <w:sz w:val="24"/>
          <w:szCs w:val="24"/>
        </w:rPr>
      </w:pPr>
      <w:r>
        <w:rPr>
          <w:rFonts w:hint="eastAsia" w:ascii="宋体" w:hAnsi="宋体" w:eastAsia="宋体"/>
          <w:b/>
          <w:sz w:val="24"/>
          <w:szCs w:val="24"/>
          <w:lang w:val="en-US" w:eastAsia="zh-CN"/>
        </w:rPr>
        <w:t>9.</w:t>
      </w: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76D8179C">
      <w:pPr>
        <w:spacing w:line="360" w:lineRule="exact"/>
        <w:ind w:firstLine="560"/>
        <w:rPr>
          <w:rFonts w:hint="eastAsia"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0"/>
        </w:numPr>
        <w:autoSpaceDE w:val="0"/>
        <w:autoSpaceDN w:val="0"/>
        <w:spacing w:line="360" w:lineRule="exact"/>
        <w:ind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hint="eastAsia"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8DFDFD9">
      <w:pPr>
        <w:pStyle w:val="20"/>
        <w:numPr>
          <w:ilvl w:val="0"/>
          <w:numId w:val="6"/>
        </w:numPr>
        <w:spacing w:line="288" w:lineRule="auto"/>
        <w:ind w:left="845"/>
        <w:rPr>
          <w:rFonts w:hint="eastAsia"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811"/>
        <w:gridCol w:w="6190"/>
      </w:tblGrid>
      <w:tr w14:paraId="5D60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02" w:type="dxa"/>
            <w:noWrap w:val="0"/>
            <w:vAlign w:val="center"/>
          </w:tcPr>
          <w:p w14:paraId="26DBECDD">
            <w:pPr>
              <w:spacing w:line="360" w:lineRule="auto"/>
              <w:rPr>
                <w:rFonts w:hint="eastAsia" w:ascii="宋体" w:hAnsi="宋体" w:cs="宋体"/>
                <w:b/>
                <w:bCs/>
                <w:sz w:val="24"/>
              </w:rPr>
            </w:pPr>
            <w:r>
              <w:rPr>
                <w:rFonts w:hint="eastAsia" w:ascii="宋体" w:hAnsi="宋体" w:cs="宋体"/>
                <w:b/>
                <w:bCs/>
                <w:sz w:val="24"/>
              </w:rPr>
              <w:t>评审内容</w:t>
            </w:r>
          </w:p>
        </w:tc>
        <w:tc>
          <w:tcPr>
            <w:tcW w:w="811" w:type="dxa"/>
            <w:noWrap w:val="0"/>
            <w:vAlign w:val="center"/>
          </w:tcPr>
          <w:p w14:paraId="46B3134A">
            <w:pPr>
              <w:spacing w:line="360" w:lineRule="auto"/>
              <w:rPr>
                <w:rFonts w:hint="eastAsia" w:ascii="宋体" w:hAnsi="宋体" w:cs="宋体"/>
                <w:b/>
                <w:bCs/>
                <w:sz w:val="24"/>
              </w:rPr>
            </w:pPr>
            <w:r>
              <w:rPr>
                <w:rFonts w:hint="eastAsia" w:ascii="宋体" w:hAnsi="宋体" w:cs="宋体"/>
                <w:b/>
                <w:bCs/>
                <w:sz w:val="24"/>
              </w:rPr>
              <w:t>满分</w:t>
            </w:r>
          </w:p>
        </w:tc>
        <w:tc>
          <w:tcPr>
            <w:tcW w:w="6190" w:type="dxa"/>
            <w:noWrap w:val="0"/>
            <w:vAlign w:val="center"/>
          </w:tcPr>
          <w:p w14:paraId="22B9C1A8">
            <w:pPr>
              <w:spacing w:line="360" w:lineRule="auto"/>
              <w:rPr>
                <w:rFonts w:hint="eastAsia" w:ascii="宋体" w:hAnsi="宋体" w:cs="宋体"/>
                <w:b/>
                <w:bCs/>
                <w:sz w:val="24"/>
              </w:rPr>
            </w:pPr>
            <w:r>
              <w:rPr>
                <w:rFonts w:hint="eastAsia" w:ascii="宋体" w:hAnsi="宋体" w:cs="宋体"/>
                <w:b/>
                <w:bCs/>
                <w:sz w:val="24"/>
              </w:rPr>
              <w:t>评分标准</w:t>
            </w:r>
          </w:p>
        </w:tc>
      </w:tr>
      <w:tr w14:paraId="5595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702" w:type="dxa"/>
            <w:noWrap w:val="0"/>
            <w:vAlign w:val="center"/>
          </w:tcPr>
          <w:p w14:paraId="0A4B8B75">
            <w:pPr>
              <w:spacing w:line="360" w:lineRule="auto"/>
              <w:rPr>
                <w:rFonts w:hint="eastAsia" w:ascii="宋体" w:hAnsi="宋体" w:cs="宋体"/>
                <w:sz w:val="24"/>
              </w:rPr>
            </w:pPr>
            <w:r>
              <w:rPr>
                <w:rFonts w:hint="eastAsia" w:ascii="宋体" w:hAnsi="宋体" w:cs="宋体"/>
                <w:b/>
                <w:sz w:val="24"/>
              </w:rPr>
              <w:t>一、报价部分</w:t>
            </w:r>
          </w:p>
        </w:tc>
        <w:tc>
          <w:tcPr>
            <w:tcW w:w="811" w:type="dxa"/>
            <w:noWrap w:val="0"/>
            <w:vAlign w:val="center"/>
          </w:tcPr>
          <w:p w14:paraId="568EA59D">
            <w:pPr>
              <w:spacing w:line="360" w:lineRule="auto"/>
              <w:rPr>
                <w:rFonts w:ascii="宋体" w:hAnsi="宋体" w:cs="宋体"/>
                <w:sz w:val="24"/>
              </w:rPr>
            </w:pPr>
            <w:r>
              <w:rPr>
                <w:rFonts w:ascii="宋体" w:hAnsi="宋体" w:cs="宋体"/>
                <w:sz w:val="24"/>
              </w:rPr>
              <w:t>30</w:t>
            </w:r>
          </w:p>
        </w:tc>
        <w:tc>
          <w:tcPr>
            <w:tcW w:w="6190" w:type="dxa"/>
            <w:noWrap w:val="0"/>
            <w:vAlign w:val="center"/>
          </w:tcPr>
          <w:p w14:paraId="475045FE">
            <w:pPr>
              <w:spacing w:line="360" w:lineRule="auto"/>
              <w:rPr>
                <w:rFonts w:hint="eastAsia" w:ascii="宋体" w:hAnsi="宋体" w:cs="宋体"/>
                <w:sz w:val="24"/>
              </w:rPr>
            </w:pPr>
            <w:r>
              <w:rPr>
                <w:rFonts w:hint="eastAsia" w:ascii="宋体" w:hAnsi="宋体" w:cs="宋体"/>
                <w:sz w:val="24"/>
              </w:rPr>
              <w:t>投标人的投标报价得分计算公式如下：</w:t>
            </w:r>
          </w:p>
          <w:p w14:paraId="1F30DE4E">
            <w:pPr>
              <w:spacing w:line="360" w:lineRule="auto"/>
              <w:rPr>
                <w:rFonts w:hint="eastAsia" w:ascii="宋体" w:hAnsi="宋体" w:cs="宋体"/>
                <w:bCs/>
                <w:sz w:val="24"/>
                <w:highlight w:val="yellow"/>
              </w:rPr>
            </w:pPr>
            <w:r>
              <w:rPr>
                <w:rFonts w:hint="eastAsia" w:ascii="宋体" w:hAnsi="宋体" w:cs="宋体"/>
                <w:sz w:val="24"/>
              </w:rPr>
              <w:t>投标报价得分=(所有合格投标报价的最低投标价/合格投标人的报价)×</w:t>
            </w:r>
            <w:r>
              <w:rPr>
                <w:rFonts w:ascii="宋体" w:hAnsi="宋体" w:cs="宋体"/>
                <w:sz w:val="24"/>
              </w:rPr>
              <w:t>30</w:t>
            </w:r>
            <w:r>
              <w:rPr>
                <w:rFonts w:hint="eastAsia" w:ascii="宋体" w:hAnsi="宋体" w:cs="宋体"/>
                <w:sz w:val="24"/>
              </w:rPr>
              <w:t>分。</w:t>
            </w:r>
          </w:p>
        </w:tc>
      </w:tr>
      <w:tr w14:paraId="784B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02" w:type="dxa"/>
            <w:noWrap w:val="0"/>
            <w:vAlign w:val="center"/>
          </w:tcPr>
          <w:p w14:paraId="0D503014">
            <w:pPr>
              <w:widowControl/>
              <w:spacing w:line="360" w:lineRule="auto"/>
              <w:rPr>
                <w:rFonts w:ascii="宋体" w:hAnsi="宋体" w:cs="宋体"/>
                <w:b/>
                <w:bCs/>
                <w:sz w:val="24"/>
              </w:rPr>
            </w:pPr>
            <w:r>
              <w:rPr>
                <w:rFonts w:hint="eastAsia" w:ascii="宋体" w:hAnsi="宋体" w:cs="宋体"/>
                <w:b/>
                <w:bCs/>
                <w:sz w:val="24"/>
              </w:rPr>
              <w:t>二、技术部分</w:t>
            </w:r>
          </w:p>
        </w:tc>
        <w:tc>
          <w:tcPr>
            <w:tcW w:w="811" w:type="dxa"/>
            <w:noWrap w:val="0"/>
            <w:vAlign w:val="center"/>
          </w:tcPr>
          <w:p w14:paraId="141EC7D6">
            <w:pPr>
              <w:widowControl/>
              <w:spacing w:line="360" w:lineRule="auto"/>
              <w:rPr>
                <w:rFonts w:hint="eastAsia" w:ascii="宋体" w:hAnsi="宋体" w:eastAsia="宋体" w:cs="宋体"/>
                <w:sz w:val="24"/>
                <w:lang w:eastAsia="zh-CN"/>
              </w:rPr>
            </w:pPr>
            <w:r>
              <w:rPr>
                <w:rFonts w:ascii="宋体" w:hAnsi="宋体" w:cs="宋体"/>
                <w:sz w:val="24"/>
              </w:rPr>
              <w:t>5</w:t>
            </w:r>
            <w:r>
              <w:rPr>
                <w:rFonts w:hint="eastAsia" w:ascii="宋体" w:hAnsi="宋体" w:cs="宋体"/>
                <w:sz w:val="24"/>
                <w:lang w:val="en-US" w:eastAsia="zh-CN"/>
              </w:rPr>
              <w:t>0</w:t>
            </w:r>
          </w:p>
        </w:tc>
        <w:tc>
          <w:tcPr>
            <w:tcW w:w="6190" w:type="dxa"/>
            <w:noWrap w:val="0"/>
            <w:vAlign w:val="center"/>
          </w:tcPr>
          <w:p w14:paraId="0590CB95">
            <w:pPr>
              <w:spacing w:line="360" w:lineRule="auto"/>
              <w:rPr>
                <w:rFonts w:hint="eastAsia" w:ascii="宋体" w:hAnsi="宋体" w:cs="宋体"/>
                <w:sz w:val="24"/>
              </w:rPr>
            </w:pPr>
          </w:p>
        </w:tc>
      </w:tr>
      <w:tr w14:paraId="0BFF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702" w:type="dxa"/>
            <w:noWrap w:val="0"/>
            <w:vAlign w:val="center"/>
          </w:tcPr>
          <w:p w14:paraId="2C868135">
            <w:pPr>
              <w:widowControl/>
              <w:spacing w:line="360" w:lineRule="auto"/>
              <w:rPr>
                <w:rFonts w:hint="eastAsia" w:ascii="宋体" w:hAnsi="宋体" w:cs="宋体"/>
                <w:b/>
                <w:bCs/>
                <w:sz w:val="24"/>
              </w:rPr>
            </w:pPr>
            <w:r>
              <w:rPr>
                <w:rFonts w:hint="eastAsia" w:ascii="宋体" w:hAnsi="宋体" w:cs="宋体"/>
                <w:b/>
                <w:bCs/>
                <w:sz w:val="24"/>
              </w:rPr>
              <w:t>需求理解</w:t>
            </w:r>
          </w:p>
        </w:tc>
        <w:tc>
          <w:tcPr>
            <w:tcW w:w="811" w:type="dxa"/>
            <w:noWrap w:val="0"/>
            <w:vAlign w:val="center"/>
          </w:tcPr>
          <w:p w14:paraId="3BAA0C21">
            <w:pPr>
              <w:spacing w:line="360" w:lineRule="auto"/>
              <w:rPr>
                <w:rFonts w:hint="eastAsia" w:ascii="宋体" w:hAnsi="宋体" w:cs="宋体"/>
                <w:sz w:val="24"/>
              </w:rPr>
            </w:pPr>
            <w:r>
              <w:rPr>
                <w:rFonts w:ascii="宋体" w:hAnsi="宋体" w:cs="宋体"/>
                <w:sz w:val="24"/>
              </w:rPr>
              <w:t>10</w:t>
            </w:r>
          </w:p>
        </w:tc>
        <w:tc>
          <w:tcPr>
            <w:tcW w:w="6190" w:type="dxa"/>
            <w:noWrap w:val="0"/>
            <w:vAlign w:val="center"/>
          </w:tcPr>
          <w:p w14:paraId="67CA0DFD">
            <w:pPr>
              <w:spacing w:line="360" w:lineRule="auto"/>
              <w:rPr>
                <w:rFonts w:hint="eastAsia" w:ascii="宋体" w:hAnsi="宋体" w:cs="宋体"/>
                <w:color w:val="auto"/>
                <w:sz w:val="24"/>
              </w:rPr>
            </w:pPr>
            <w:r>
              <w:rPr>
                <w:rFonts w:hint="eastAsia" w:ascii="宋体" w:hAnsi="宋体" w:cs="宋体"/>
                <w:color w:val="auto"/>
                <w:sz w:val="24"/>
              </w:rPr>
              <w:t>对现状和需求有充分的理解和把握，对监理目标有清晰的描述，较为全面的解决方案。</w:t>
            </w:r>
          </w:p>
          <w:p w14:paraId="037300F5">
            <w:pPr>
              <w:spacing w:line="360" w:lineRule="auto"/>
              <w:rPr>
                <w:rFonts w:ascii="宋体" w:hAnsi="宋体" w:cs="宋体"/>
                <w:color w:val="auto"/>
                <w:sz w:val="24"/>
              </w:rPr>
            </w:pPr>
            <w:r>
              <w:rPr>
                <w:rFonts w:hint="eastAsia" w:ascii="宋体" w:hAnsi="宋体" w:cs="宋体"/>
                <w:color w:val="000000"/>
                <w:sz w:val="24"/>
              </w:rPr>
              <w:t>最好，</w:t>
            </w:r>
            <w:r>
              <w:rPr>
                <w:rFonts w:hint="eastAsia" w:ascii="宋体" w:hAnsi="宋体" w:cs="宋体"/>
                <w:color w:val="auto"/>
                <w:sz w:val="24"/>
              </w:rPr>
              <w:t>7分-10分（含），</w:t>
            </w:r>
            <w:r>
              <w:rPr>
                <w:rFonts w:hint="eastAsia" w:ascii="宋体" w:hAnsi="宋体" w:cs="宋体"/>
                <w:color w:val="auto"/>
                <w:sz w:val="24"/>
                <w:lang w:val="en-US" w:eastAsia="zh-CN"/>
              </w:rPr>
              <w:t>一般</w:t>
            </w:r>
            <w:r>
              <w:rPr>
                <w:rFonts w:hint="eastAsia" w:ascii="宋体" w:hAnsi="宋体" w:cs="宋体"/>
                <w:color w:val="auto"/>
                <w:sz w:val="24"/>
                <w:lang w:eastAsia="zh-CN"/>
              </w:rPr>
              <w:t>，</w:t>
            </w:r>
            <w:r>
              <w:rPr>
                <w:rFonts w:hint="eastAsia" w:ascii="宋体" w:hAnsi="宋体" w:cs="宋体"/>
                <w:color w:val="auto"/>
                <w:sz w:val="24"/>
              </w:rPr>
              <w:t>3分-7分（含），</w:t>
            </w:r>
            <w:r>
              <w:rPr>
                <w:rFonts w:hint="eastAsia" w:ascii="宋体" w:hAnsi="宋体" w:cs="宋体"/>
                <w:color w:val="auto"/>
                <w:sz w:val="24"/>
                <w:lang w:val="en-US" w:eastAsia="zh-CN"/>
              </w:rPr>
              <w:t>较差</w:t>
            </w:r>
            <w:r>
              <w:rPr>
                <w:rFonts w:hint="eastAsia" w:ascii="宋体" w:hAnsi="宋体" w:cs="宋体"/>
                <w:color w:val="auto"/>
                <w:sz w:val="24"/>
                <w:lang w:eastAsia="zh-CN"/>
              </w:rPr>
              <w:t>，</w:t>
            </w:r>
            <w:r>
              <w:rPr>
                <w:rFonts w:hint="eastAsia" w:ascii="宋体" w:hAnsi="宋体" w:cs="宋体"/>
                <w:color w:val="auto"/>
                <w:sz w:val="24"/>
              </w:rPr>
              <w:t>0分-3分（含）。</w:t>
            </w:r>
          </w:p>
        </w:tc>
      </w:tr>
      <w:tr w14:paraId="3117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702" w:type="dxa"/>
            <w:noWrap w:val="0"/>
            <w:vAlign w:val="center"/>
          </w:tcPr>
          <w:p w14:paraId="4178C141">
            <w:pPr>
              <w:widowControl/>
              <w:spacing w:line="360" w:lineRule="auto"/>
              <w:rPr>
                <w:rFonts w:hint="eastAsia" w:ascii="宋体" w:hAnsi="宋体" w:cs="宋体"/>
                <w:b/>
                <w:bCs/>
                <w:sz w:val="24"/>
              </w:rPr>
            </w:pPr>
            <w:r>
              <w:rPr>
                <w:rFonts w:hint="eastAsia" w:ascii="宋体" w:hAnsi="宋体" w:cs="宋体"/>
                <w:b/>
                <w:bCs/>
                <w:sz w:val="24"/>
              </w:rPr>
              <w:t>监理方案及计划</w:t>
            </w:r>
            <w:r>
              <w:rPr>
                <w:rFonts w:hint="eastAsia" w:ascii="宋体" w:hAnsi="宋体" w:cs="宋体"/>
                <w:b/>
                <w:bCs/>
                <w:sz w:val="24"/>
              </w:rPr>
              <w:tab/>
            </w:r>
          </w:p>
        </w:tc>
        <w:tc>
          <w:tcPr>
            <w:tcW w:w="811" w:type="dxa"/>
            <w:noWrap w:val="0"/>
            <w:vAlign w:val="center"/>
          </w:tcPr>
          <w:p w14:paraId="08D81409">
            <w:pPr>
              <w:spacing w:line="360" w:lineRule="auto"/>
              <w:rPr>
                <w:rFonts w:hint="default" w:ascii="宋体" w:hAnsi="宋体" w:eastAsia="宋体" w:cs="宋体"/>
                <w:sz w:val="24"/>
                <w:lang w:val="en-US" w:eastAsia="zh-CN"/>
              </w:rPr>
            </w:pPr>
            <w:r>
              <w:rPr>
                <w:rFonts w:hint="eastAsia" w:ascii="宋体" w:hAnsi="宋体" w:cs="宋体"/>
                <w:sz w:val="24"/>
                <w:lang w:val="en-US" w:eastAsia="zh-CN"/>
              </w:rPr>
              <w:t>20</w:t>
            </w:r>
          </w:p>
        </w:tc>
        <w:tc>
          <w:tcPr>
            <w:tcW w:w="6190" w:type="dxa"/>
            <w:noWrap w:val="0"/>
            <w:vAlign w:val="center"/>
          </w:tcPr>
          <w:p w14:paraId="77E8A855">
            <w:pPr>
              <w:spacing w:line="360" w:lineRule="auto"/>
              <w:rPr>
                <w:rFonts w:hint="eastAsia" w:ascii="宋体" w:hAnsi="宋体" w:eastAsia="宋体" w:cs="宋体"/>
                <w:color w:val="auto"/>
                <w:sz w:val="24"/>
              </w:rPr>
            </w:pPr>
            <w:r>
              <w:rPr>
                <w:rFonts w:hint="eastAsia" w:ascii="宋体" w:hAnsi="宋体" w:eastAsia="宋体" w:cs="宋体"/>
                <w:color w:val="auto"/>
                <w:sz w:val="24"/>
              </w:rPr>
              <w:t>施工监理方案的内容是否全面、是否结合工程实际；施工监理方案对项目监理机构人员的组织分工以及相应的权利与职责是否明确；质量、进度、资金控制措施以及监理程序是否科学、合理；现场安全文明施工的管理措施、控制手段是否科学、全面；合同、信息等方面管理措施以及控制手段是否科学、全面；关键部位的旁站监理方案是否完整、可行。</w:t>
            </w:r>
          </w:p>
          <w:p w14:paraId="659D4E75">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最好，</w:t>
            </w:r>
            <w:r>
              <w:rPr>
                <w:rFonts w:hint="eastAsia" w:ascii="宋体" w:hAnsi="宋体" w:eastAsia="宋体" w:cs="宋体"/>
                <w:color w:val="auto"/>
                <w:sz w:val="24"/>
                <w:lang w:val="en-US" w:eastAsia="zh-CN"/>
              </w:rPr>
              <w:t>15</w:t>
            </w:r>
            <w:r>
              <w:rPr>
                <w:rFonts w:hint="eastAsia" w:ascii="宋体" w:hAnsi="宋体" w:eastAsia="宋体" w:cs="宋体"/>
                <w:color w:val="auto"/>
                <w:sz w:val="24"/>
              </w:rPr>
              <w:t>分-</w:t>
            </w:r>
            <w:r>
              <w:rPr>
                <w:rFonts w:hint="eastAsia" w:ascii="宋体" w:hAnsi="宋体" w:eastAsia="宋体" w:cs="宋体"/>
                <w:color w:val="auto"/>
                <w:sz w:val="24"/>
                <w:lang w:val="en-US" w:eastAsia="zh-CN"/>
              </w:rPr>
              <w:t>20</w:t>
            </w:r>
            <w:r>
              <w:rPr>
                <w:rFonts w:hint="eastAsia" w:ascii="宋体" w:hAnsi="宋体" w:eastAsia="宋体" w:cs="宋体"/>
                <w:color w:val="auto"/>
                <w:sz w:val="24"/>
              </w:rPr>
              <w:t>分（含），</w:t>
            </w:r>
            <w:r>
              <w:rPr>
                <w:rFonts w:hint="eastAsia" w:ascii="宋体" w:hAnsi="宋体" w:eastAsia="宋体" w:cs="宋体"/>
                <w:color w:val="auto"/>
                <w:sz w:val="24"/>
                <w:lang w:val="en-US" w:eastAsia="zh-CN"/>
              </w:rPr>
              <w:t>一般</w:t>
            </w:r>
            <w:r>
              <w:rPr>
                <w:rFonts w:hint="eastAsia" w:ascii="宋体" w:hAnsi="宋体" w:cs="宋体"/>
                <w:color w:val="auto"/>
                <w:sz w:val="24"/>
                <w:lang w:eastAsia="zh-CN"/>
              </w:rPr>
              <w:t>，</w:t>
            </w:r>
            <w:r>
              <w:rPr>
                <w:rFonts w:hint="eastAsia" w:ascii="宋体" w:hAnsi="宋体" w:eastAsia="宋体" w:cs="宋体"/>
                <w:color w:val="auto"/>
                <w:sz w:val="24"/>
                <w:lang w:val="en-US" w:eastAsia="zh-CN"/>
              </w:rPr>
              <w:t>10</w:t>
            </w:r>
            <w:r>
              <w:rPr>
                <w:rFonts w:hint="eastAsia" w:ascii="宋体" w:hAnsi="宋体" w:eastAsia="宋体" w:cs="宋体"/>
                <w:color w:val="auto"/>
                <w:sz w:val="24"/>
              </w:rPr>
              <w:t>分-</w:t>
            </w:r>
            <w:r>
              <w:rPr>
                <w:rFonts w:hint="eastAsia" w:ascii="宋体" w:hAnsi="宋体" w:eastAsia="宋体" w:cs="宋体"/>
                <w:color w:val="auto"/>
                <w:sz w:val="24"/>
                <w:lang w:val="en-US" w:eastAsia="zh-CN"/>
              </w:rPr>
              <w:t>15</w:t>
            </w:r>
            <w:r>
              <w:rPr>
                <w:rFonts w:hint="eastAsia" w:ascii="宋体" w:hAnsi="宋体" w:eastAsia="宋体" w:cs="宋体"/>
                <w:color w:val="auto"/>
                <w:sz w:val="24"/>
              </w:rPr>
              <w:t>分（含），</w:t>
            </w:r>
            <w:r>
              <w:rPr>
                <w:rFonts w:hint="eastAsia" w:ascii="宋体" w:hAnsi="宋体" w:eastAsia="宋体" w:cs="宋体"/>
                <w:color w:val="auto"/>
                <w:sz w:val="24"/>
                <w:lang w:val="en-US" w:eastAsia="zh-CN"/>
              </w:rPr>
              <w:t>较差</w:t>
            </w:r>
            <w:r>
              <w:rPr>
                <w:rFonts w:hint="eastAsia" w:ascii="宋体" w:hAnsi="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r>
              <w:rPr>
                <w:rFonts w:hint="eastAsia" w:ascii="宋体" w:hAnsi="宋体" w:eastAsia="宋体" w:cs="宋体"/>
                <w:color w:val="auto"/>
                <w:sz w:val="24"/>
                <w:lang w:val="en-US" w:eastAsia="zh-CN"/>
              </w:rPr>
              <w:t>10</w:t>
            </w:r>
            <w:r>
              <w:rPr>
                <w:rFonts w:hint="eastAsia" w:ascii="宋体" w:hAnsi="宋体" w:eastAsia="宋体" w:cs="宋体"/>
                <w:color w:val="auto"/>
                <w:sz w:val="24"/>
              </w:rPr>
              <w:t>分（含）。</w:t>
            </w:r>
          </w:p>
        </w:tc>
      </w:tr>
      <w:tr w14:paraId="5B48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1702" w:type="dxa"/>
            <w:noWrap w:val="0"/>
            <w:vAlign w:val="center"/>
          </w:tcPr>
          <w:p w14:paraId="513E601D">
            <w:pPr>
              <w:adjustRightInd w:val="0"/>
              <w:snapToGrid w:val="0"/>
              <w:spacing w:line="360" w:lineRule="auto"/>
              <w:rPr>
                <w:rFonts w:hint="eastAsia" w:ascii="宋体" w:hAnsi="宋体" w:cs="宋体"/>
                <w:b/>
                <w:bCs/>
                <w:sz w:val="24"/>
              </w:rPr>
            </w:pPr>
            <w:r>
              <w:rPr>
                <w:rFonts w:hint="eastAsia" w:ascii="宋体" w:hAnsi="宋体" w:cs="宋体"/>
                <w:b/>
                <w:bCs/>
                <w:sz w:val="24"/>
              </w:rPr>
              <w:t>总监理工程师情况</w:t>
            </w:r>
          </w:p>
        </w:tc>
        <w:tc>
          <w:tcPr>
            <w:tcW w:w="811" w:type="dxa"/>
            <w:noWrap w:val="0"/>
            <w:vAlign w:val="center"/>
          </w:tcPr>
          <w:p w14:paraId="24F48F72">
            <w:pPr>
              <w:spacing w:line="360" w:lineRule="auto"/>
              <w:rPr>
                <w:rFonts w:hint="eastAsia" w:ascii="宋体" w:hAnsi="宋体" w:eastAsia="宋体" w:cs="宋体"/>
                <w:sz w:val="24"/>
                <w:lang w:eastAsia="zh-CN"/>
              </w:rPr>
            </w:pPr>
            <w:r>
              <w:rPr>
                <w:rFonts w:hint="eastAsia" w:ascii="宋体" w:hAnsi="宋体" w:cs="宋体"/>
                <w:sz w:val="24"/>
                <w:lang w:val="en-US" w:eastAsia="zh-CN"/>
              </w:rPr>
              <w:t>8</w:t>
            </w:r>
          </w:p>
        </w:tc>
        <w:tc>
          <w:tcPr>
            <w:tcW w:w="6190" w:type="dxa"/>
            <w:noWrap w:val="0"/>
            <w:vAlign w:val="center"/>
          </w:tcPr>
          <w:p w14:paraId="07EBD130">
            <w:pPr>
              <w:spacing w:line="360" w:lineRule="auto"/>
              <w:rPr>
                <w:rFonts w:hint="eastAsia" w:ascii="宋体" w:hAnsi="宋体" w:cs="宋体"/>
                <w:color w:val="auto"/>
                <w:sz w:val="24"/>
              </w:rPr>
            </w:pPr>
            <w:r>
              <w:rPr>
                <w:rFonts w:hint="eastAsia" w:ascii="宋体" w:hAnsi="宋体" w:cs="宋体"/>
                <w:color w:val="auto"/>
                <w:sz w:val="24"/>
              </w:rPr>
              <w:t>1）一、评审内容：总监理工程师近三年以来工作业绩，工作业绩与本项目服务内容及技术特点的匹配情况，需提供人员社保证明否则不得分。</w:t>
            </w:r>
          </w:p>
          <w:p w14:paraId="56450940">
            <w:pPr>
              <w:spacing w:line="360" w:lineRule="auto"/>
              <w:rPr>
                <w:rFonts w:hint="eastAsia" w:ascii="宋体" w:hAnsi="宋体" w:cs="宋体"/>
                <w:color w:val="auto"/>
                <w:sz w:val="24"/>
              </w:rPr>
            </w:pPr>
            <w:r>
              <w:rPr>
                <w:rFonts w:hint="eastAsia" w:ascii="宋体" w:hAnsi="宋体" w:cs="宋体"/>
                <w:color w:val="auto"/>
                <w:sz w:val="24"/>
              </w:rPr>
              <w:t>二、评审标准：</w:t>
            </w:r>
          </w:p>
          <w:p w14:paraId="0062E156">
            <w:pPr>
              <w:spacing w:line="360" w:lineRule="auto"/>
              <w:rPr>
                <w:rFonts w:hint="eastAsia" w:ascii="宋体" w:hAnsi="宋体" w:cs="宋体"/>
                <w:color w:val="auto"/>
                <w:sz w:val="24"/>
              </w:rPr>
            </w:pPr>
            <w:r>
              <w:rPr>
                <w:rFonts w:hint="eastAsia" w:ascii="宋体" w:hAnsi="宋体" w:cs="宋体"/>
                <w:color w:val="auto"/>
                <w:sz w:val="24"/>
              </w:rPr>
              <w:t>自202</w:t>
            </w:r>
            <w:r>
              <w:rPr>
                <w:rFonts w:hint="eastAsia" w:ascii="宋体" w:hAnsi="宋体" w:cs="宋体"/>
                <w:color w:val="auto"/>
                <w:sz w:val="24"/>
                <w:lang w:val="en-US" w:eastAsia="zh-CN"/>
              </w:rPr>
              <w:t>2</w:t>
            </w:r>
            <w:r>
              <w:rPr>
                <w:rFonts w:hint="eastAsia" w:ascii="宋体" w:hAnsi="宋体" w:cs="宋体"/>
                <w:color w:val="auto"/>
                <w:sz w:val="24"/>
              </w:rPr>
              <w:t>年1月1日以来工作业绩是否有类似项目；</w:t>
            </w:r>
          </w:p>
          <w:p w14:paraId="5B65938B">
            <w:pPr>
              <w:spacing w:line="360" w:lineRule="auto"/>
              <w:rPr>
                <w:rFonts w:hint="eastAsia" w:ascii="宋体" w:hAnsi="宋体" w:cs="宋体"/>
                <w:color w:val="auto"/>
                <w:sz w:val="24"/>
              </w:rPr>
            </w:pPr>
            <w:r>
              <w:rPr>
                <w:rFonts w:hint="eastAsia" w:ascii="宋体" w:hAnsi="宋体" w:cs="宋体"/>
                <w:color w:val="auto"/>
                <w:sz w:val="24"/>
              </w:rPr>
              <w:t>需提供担任本项目总监理工程师人员的业绩证明材料，以合同扫描件、验收报告或专家验收意见作为评审依据，每提供1份有效证明文件得1分，最高得4分。合同扫描件、验收报告和专家验收意见中需包含总监姓名，否则不予认可。</w:t>
            </w:r>
          </w:p>
          <w:p w14:paraId="6473214D">
            <w:pPr>
              <w:spacing w:line="360" w:lineRule="auto"/>
              <w:rPr>
                <w:rFonts w:hint="eastAsia" w:ascii="宋体" w:hAnsi="宋体" w:cs="宋体"/>
                <w:color w:val="auto"/>
                <w:sz w:val="24"/>
              </w:rPr>
            </w:pPr>
            <w:r>
              <w:rPr>
                <w:rFonts w:hint="eastAsia" w:ascii="宋体" w:hAnsi="宋体" w:cs="宋体"/>
                <w:color w:val="auto"/>
                <w:sz w:val="24"/>
              </w:rPr>
              <w:t>2）一、评审内容：总监理工程师资历、职称与荣誉等。</w:t>
            </w:r>
          </w:p>
          <w:p w14:paraId="0D3DA1FD">
            <w:pPr>
              <w:spacing w:line="360" w:lineRule="auto"/>
              <w:rPr>
                <w:rFonts w:hint="eastAsia" w:ascii="宋体" w:hAnsi="宋体" w:cs="宋体"/>
                <w:color w:val="auto"/>
                <w:sz w:val="24"/>
              </w:rPr>
            </w:pPr>
            <w:r>
              <w:rPr>
                <w:rFonts w:hint="eastAsia" w:ascii="宋体" w:hAnsi="宋体" w:cs="宋体"/>
                <w:color w:val="auto"/>
                <w:sz w:val="24"/>
              </w:rPr>
              <w:t>二、评审标准：</w:t>
            </w:r>
            <w:r>
              <w:rPr>
                <w:rFonts w:hint="eastAsia" w:ascii="宋体" w:hAnsi="宋体" w:cs="宋体"/>
                <w:color w:val="auto"/>
                <w:sz w:val="24"/>
                <w:lang w:val="en-US" w:eastAsia="zh-CN"/>
              </w:rPr>
              <w:t>1.</w:t>
            </w:r>
            <w:r>
              <w:rPr>
                <w:rFonts w:hint="eastAsia" w:ascii="宋体" w:hAnsi="宋体" w:cs="宋体"/>
                <w:color w:val="auto"/>
                <w:sz w:val="24"/>
              </w:rPr>
              <w:t>总监理工程师具有信息系统工程监理师证且</w:t>
            </w:r>
            <w:r>
              <w:rPr>
                <w:rFonts w:hint="eastAsia" w:ascii="宋体" w:hAnsi="宋体" w:cs="宋体"/>
                <w:color w:val="auto"/>
                <w:sz w:val="24"/>
                <w:lang w:val="en-US" w:eastAsia="zh-CN"/>
              </w:rPr>
              <w:t>满10</w:t>
            </w:r>
            <w:r>
              <w:rPr>
                <w:rFonts w:hint="eastAsia" w:ascii="宋体" w:hAnsi="宋体" w:cs="宋体"/>
                <w:color w:val="auto"/>
                <w:sz w:val="24"/>
              </w:rPr>
              <w:t>年的，提供证明材料（得2分，未提供不得分）；</w:t>
            </w:r>
            <w:r>
              <w:rPr>
                <w:rFonts w:hint="eastAsia" w:ascii="宋体" w:hAnsi="宋体" w:cs="宋体"/>
                <w:color w:val="auto"/>
                <w:sz w:val="24"/>
                <w:lang w:val="en-US" w:eastAsia="zh-CN"/>
              </w:rPr>
              <w:t>2.</w:t>
            </w:r>
            <w:r>
              <w:rPr>
                <w:rFonts w:hint="eastAsia" w:ascii="宋体" w:hAnsi="宋体" w:cs="宋体"/>
                <w:color w:val="auto"/>
                <w:sz w:val="24"/>
              </w:rPr>
              <w:t>具有</w:t>
            </w:r>
            <w:r>
              <w:rPr>
                <w:rFonts w:hint="eastAsia" w:ascii="宋体" w:hAnsi="宋体" w:cs="宋体"/>
                <w:kern w:val="0"/>
                <w:sz w:val="24"/>
                <w:lang w:val="zh-CN"/>
              </w:rPr>
              <w:t>系统分析师、高级软件工程师</w:t>
            </w:r>
            <w:r>
              <w:rPr>
                <w:rFonts w:hint="eastAsia" w:ascii="宋体" w:hAnsi="宋体" w:cs="宋体"/>
                <w:color w:val="auto"/>
                <w:sz w:val="24"/>
              </w:rPr>
              <w:t>的，每提供1项得1分，最高</w:t>
            </w:r>
            <w:r>
              <w:rPr>
                <w:rFonts w:hint="eastAsia" w:ascii="宋体" w:hAnsi="宋体" w:cs="宋体"/>
                <w:color w:val="auto"/>
                <w:sz w:val="24"/>
                <w:lang w:val="en-US" w:eastAsia="zh-CN"/>
              </w:rPr>
              <w:t>2</w:t>
            </w:r>
            <w:r>
              <w:rPr>
                <w:rFonts w:hint="eastAsia" w:ascii="宋体" w:hAnsi="宋体" w:cs="宋体"/>
                <w:color w:val="auto"/>
                <w:sz w:val="24"/>
              </w:rPr>
              <w:t>分。</w:t>
            </w:r>
          </w:p>
        </w:tc>
      </w:tr>
      <w:tr w14:paraId="5746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702" w:type="dxa"/>
            <w:noWrap w:val="0"/>
            <w:vAlign w:val="center"/>
          </w:tcPr>
          <w:p w14:paraId="5D2DCB13">
            <w:pPr>
              <w:widowControl/>
              <w:spacing w:line="360" w:lineRule="auto"/>
              <w:rPr>
                <w:rFonts w:hint="eastAsia" w:ascii="宋体" w:hAnsi="宋体" w:cs="宋体"/>
                <w:b/>
                <w:bCs/>
                <w:sz w:val="24"/>
              </w:rPr>
            </w:pPr>
            <w:r>
              <w:rPr>
                <w:rFonts w:hint="eastAsia" w:ascii="宋体" w:hAnsi="宋体" w:cs="宋体"/>
                <w:b/>
                <w:bCs/>
                <w:sz w:val="24"/>
              </w:rPr>
              <w:t>项目组成员情况</w:t>
            </w:r>
          </w:p>
        </w:tc>
        <w:tc>
          <w:tcPr>
            <w:tcW w:w="811" w:type="dxa"/>
            <w:noWrap w:val="0"/>
            <w:vAlign w:val="center"/>
          </w:tcPr>
          <w:p w14:paraId="264014B7">
            <w:pPr>
              <w:spacing w:line="360" w:lineRule="auto"/>
              <w:rPr>
                <w:rFonts w:ascii="宋体" w:hAnsi="宋体" w:cs="宋体"/>
                <w:sz w:val="24"/>
              </w:rPr>
            </w:pPr>
            <w:r>
              <w:rPr>
                <w:rFonts w:ascii="宋体" w:hAnsi="宋体" w:cs="宋体"/>
                <w:sz w:val="24"/>
              </w:rPr>
              <w:t>12</w:t>
            </w:r>
          </w:p>
        </w:tc>
        <w:tc>
          <w:tcPr>
            <w:tcW w:w="6190" w:type="dxa"/>
            <w:noWrap w:val="0"/>
            <w:vAlign w:val="center"/>
          </w:tcPr>
          <w:p w14:paraId="63602B03">
            <w:pPr>
              <w:spacing w:line="360" w:lineRule="auto"/>
              <w:rPr>
                <w:rFonts w:hint="eastAsia" w:ascii="宋体" w:hAnsi="宋体" w:cs="宋体"/>
                <w:color w:val="auto"/>
                <w:sz w:val="24"/>
              </w:rPr>
            </w:pPr>
            <w:r>
              <w:rPr>
                <w:rFonts w:hint="eastAsia" w:ascii="宋体" w:hAnsi="宋体" w:cs="宋体"/>
                <w:color w:val="auto"/>
                <w:sz w:val="24"/>
              </w:rPr>
              <w:t>一、评审内容：项目团队的人员数量、持证情况；项目团队专业分工情况及业绩情况，需提供人员社保证明否则不得分。</w:t>
            </w:r>
          </w:p>
          <w:p w14:paraId="44205E02">
            <w:pPr>
              <w:spacing w:line="360" w:lineRule="auto"/>
              <w:rPr>
                <w:rFonts w:hint="eastAsia" w:ascii="宋体" w:hAnsi="宋体" w:cs="宋体"/>
                <w:color w:val="auto"/>
                <w:sz w:val="24"/>
              </w:rPr>
            </w:pPr>
            <w:r>
              <w:rPr>
                <w:rFonts w:hint="eastAsia" w:ascii="宋体" w:hAnsi="宋体" w:cs="宋体"/>
                <w:color w:val="auto"/>
                <w:sz w:val="24"/>
              </w:rPr>
              <w:t>二、评审标准：</w:t>
            </w:r>
          </w:p>
          <w:p w14:paraId="7AA2BE14">
            <w:pPr>
              <w:spacing w:line="360" w:lineRule="auto"/>
              <w:rPr>
                <w:rFonts w:hint="eastAsia" w:ascii="宋体" w:hAnsi="宋体" w:cs="宋体"/>
                <w:color w:val="auto"/>
                <w:sz w:val="24"/>
              </w:rPr>
            </w:pPr>
            <w:r>
              <w:rPr>
                <w:rFonts w:hint="eastAsia" w:ascii="宋体" w:hAnsi="宋体" w:cs="宋体"/>
                <w:color w:val="auto"/>
                <w:sz w:val="24"/>
              </w:rPr>
              <w:t>1.项目人员具有信息系统工程监理师证且</w:t>
            </w:r>
            <w:r>
              <w:rPr>
                <w:rFonts w:hint="eastAsia" w:ascii="宋体" w:hAnsi="宋体" w:cs="宋体"/>
                <w:color w:val="auto"/>
                <w:sz w:val="24"/>
                <w:lang w:val="en-US" w:eastAsia="zh-CN"/>
              </w:rPr>
              <w:t>满5</w:t>
            </w:r>
            <w:r>
              <w:rPr>
                <w:rFonts w:hint="eastAsia" w:ascii="宋体" w:hAnsi="宋体" w:cs="宋体"/>
                <w:color w:val="auto"/>
                <w:sz w:val="24"/>
              </w:rPr>
              <w:t>年</w:t>
            </w:r>
            <w:r>
              <w:rPr>
                <w:rFonts w:hint="eastAsia" w:ascii="宋体" w:hAnsi="宋体" w:cs="宋体"/>
                <w:color w:val="auto"/>
                <w:sz w:val="24"/>
                <w:lang w:eastAsia="zh-CN"/>
              </w:rPr>
              <w:t>的</w:t>
            </w:r>
            <w:r>
              <w:rPr>
                <w:rFonts w:hint="eastAsia" w:ascii="宋体" w:hAnsi="宋体" w:cs="宋体"/>
                <w:color w:val="auto"/>
                <w:sz w:val="24"/>
              </w:rPr>
              <w:t>，每人得1分，最高8分。</w:t>
            </w:r>
          </w:p>
          <w:p w14:paraId="3C12D7B7">
            <w:pPr>
              <w:spacing w:line="360" w:lineRule="auto"/>
              <w:rPr>
                <w:rFonts w:hint="eastAsia" w:ascii="宋体" w:hAnsi="宋体" w:cs="宋体"/>
                <w:color w:val="auto"/>
                <w:sz w:val="24"/>
              </w:rPr>
            </w:pPr>
            <w:r>
              <w:rPr>
                <w:rFonts w:hint="eastAsia" w:ascii="宋体" w:hAnsi="宋体" w:cs="宋体"/>
                <w:color w:val="auto"/>
                <w:sz w:val="24"/>
              </w:rPr>
              <w:t>2.项目人员具有</w:t>
            </w:r>
            <w:r>
              <w:rPr>
                <w:rFonts w:hint="eastAsia" w:ascii="宋体" w:hAnsi="宋体" w:cs="宋体"/>
                <w:kern w:val="0"/>
                <w:sz w:val="24"/>
                <w:lang w:val="zh-CN"/>
              </w:rPr>
              <w:t>系</w:t>
            </w:r>
            <w:r>
              <w:rPr>
                <w:rFonts w:hint="eastAsia" w:ascii="宋体" w:hAnsi="宋体" w:cs="宋体"/>
                <w:color w:val="auto"/>
                <w:sz w:val="24"/>
              </w:rPr>
              <w:t>统分析师证书、高级软件工程师证书、高级软件测试工程师证书、高级数据库管理工程师证书、信息安全师（高级）证书、信息安全管理工程师证书、全过程工程项目管理师证书、全过程工程咨询项目经理证书等</w:t>
            </w:r>
            <w:r>
              <w:rPr>
                <w:rFonts w:hint="eastAsia" w:ascii="宋体" w:hAnsi="宋体" w:cs="宋体"/>
                <w:color w:val="auto"/>
                <w:sz w:val="24"/>
                <w:lang w:eastAsia="zh-CN"/>
              </w:rPr>
              <w:t>，</w:t>
            </w:r>
            <w:r>
              <w:rPr>
                <w:rFonts w:hint="eastAsia" w:ascii="宋体" w:hAnsi="宋体" w:cs="宋体"/>
                <w:color w:val="auto"/>
                <w:sz w:val="24"/>
              </w:rPr>
              <w:t>每</w:t>
            </w:r>
            <w:r>
              <w:rPr>
                <w:rFonts w:hint="eastAsia" w:ascii="宋体" w:hAnsi="宋体" w:cs="宋体"/>
                <w:color w:val="auto"/>
                <w:sz w:val="24"/>
                <w:lang w:val="en-US" w:eastAsia="zh-CN"/>
              </w:rPr>
              <w:t>提供一份</w:t>
            </w:r>
            <w:r>
              <w:rPr>
                <w:rFonts w:hint="eastAsia" w:ascii="宋体" w:hAnsi="宋体" w:cs="宋体"/>
                <w:color w:val="auto"/>
                <w:sz w:val="24"/>
              </w:rPr>
              <w:t>证</w:t>
            </w:r>
            <w:r>
              <w:rPr>
                <w:rFonts w:hint="eastAsia" w:ascii="宋体" w:hAnsi="宋体" w:cs="宋体"/>
                <w:color w:val="auto"/>
                <w:sz w:val="24"/>
                <w:lang w:val="en-US" w:eastAsia="zh-CN"/>
              </w:rPr>
              <w:t>书</w:t>
            </w:r>
            <w:r>
              <w:rPr>
                <w:rFonts w:hint="eastAsia" w:ascii="宋体" w:hAnsi="宋体" w:cs="宋体"/>
                <w:color w:val="auto"/>
                <w:sz w:val="24"/>
              </w:rPr>
              <w:t>得0.5分，最高4分。</w:t>
            </w:r>
          </w:p>
        </w:tc>
      </w:tr>
      <w:tr w14:paraId="3E09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02" w:type="dxa"/>
            <w:noWrap w:val="0"/>
            <w:vAlign w:val="center"/>
          </w:tcPr>
          <w:p w14:paraId="16C1683E">
            <w:pPr>
              <w:widowControl/>
              <w:spacing w:line="360" w:lineRule="auto"/>
              <w:rPr>
                <w:rFonts w:hint="eastAsia" w:ascii="宋体" w:hAnsi="宋体" w:cs="宋体"/>
                <w:b/>
                <w:bCs/>
                <w:sz w:val="24"/>
              </w:rPr>
            </w:pPr>
            <w:r>
              <w:rPr>
                <w:rFonts w:hint="eastAsia" w:ascii="宋体" w:hAnsi="宋体" w:cs="宋体"/>
                <w:b/>
                <w:bCs/>
                <w:sz w:val="24"/>
              </w:rPr>
              <w:t>三、商务部分</w:t>
            </w:r>
          </w:p>
        </w:tc>
        <w:tc>
          <w:tcPr>
            <w:tcW w:w="811" w:type="dxa"/>
            <w:noWrap w:val="0"/>
            <w:vAlign w:val="center"/>
          </w:tcPr>
          <w:p w14:paraId="54553276">
            <w:pPr>
              <w:spacing w:line="360" w:lineRule="auto"/>
              <w:rPr>
                <w:rFonts w:hint="default" w:ascii="宋体" w:hAnsi="宋体" w:eastAsia="宋体" w:cs="宋体"/>
                <w:sz w:val="24"/>
                <w:lang w:val="en-US" w:eastAsia="zh-CN"/>
              </w:rPr>
            </w:pPr>
            <w:r>
              <w:rPr>
                <w:rFonts w:hint="eastAsia" w:ascii="宋体" w:hAnsi="宋体" w:cs="宋体"/>
                <w:sz w:val="24"/>
                <w:lang w:val="en-US" w:eastAsia="zh-CN"/>
              </w:rPr>
              <w:t>20</w:t>
            </w:r>
          </w:p>
        </w:tc>
        <w:tc>
          <w:tcPr>
            <w:tcW w:w="6190" w:type="dxa"/>
            <w:noWrap w:val="0"/>
            <w:vAlign w:val="center"/>
          </w:tcPr>
          <w:p w14:paraId="15463B89">
            <w:pPr>
              <w:spacing w:line="360" w:lineRule="auto"/>
              <w:rPr>
                <w:rFonts w:hint="eastAsia" w:ascii="宋体" w:hAnsi="宋体" w:cs="宋体"/>
                <w:sz w:val="24"/>
              </w:rPr>
            </w:pPr>
          </w:p>
        </w:tc>
      </w:tr>
      <w:tr w14:paraId="308E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02" w:type="dxa"/>
            <w:noWrap w:val="0"/>
            <w:vAlign w:val="center"/>
          </w:tcPr>
          <w:p w14:paraId="6A272FF2">
            <w:pPr>
              <w:widowControl/>
              <w:spacing w:line="360" w:lineRule="auto"/>
              <w:rPr>
                <w:rFonts w:hint="eastAsia" w:ascii="宋体" w:hAnsi="宋体" w:cs="宋体"/>
                <w:b/>
                <w:bCs/>
                <w:sz w:val="24"/>
              </w:rPr>
            </w:pPr>
            <w:r>
              <w:rPr>
                <w:rFonts w:hint="eastAsia" w:ascii="宋体" w:hAnsi="宋体" w:cs="宋体"/>
                <w:b/>
                <w:bCs/>
                <w:sz w:val="24"/>
              </w:rPr>
              <w:t>类似项目业绩</w:t>
            </w:r>
          </w:p>
        </w:tc>
        <w:tc>
          <w:tcPr>
            <w:tcW w:w="811" w:type="dxa"/>
            <w:noWrap w:val="0"/>
            <w:vAlign w:val="center"/>
          </w:tcPr>
          <w:p w14:paraId="79BA446B">
            <w:pPr>
              <w:spacing w:line="360" w:lineRule="auto"/>
              <w:rPr>
                <w:rFonts w:hint="default" w:ascii="宋体" w:hAnsi="宋体" w:eastAsia="宋体" w:cs="宋体"/>
                <w:sz w:val="24"/>
                <w:lang w:val="en-US" w:eastAsia="zh-CN"/>
              </w:rPr>
            </w:pPr>
            <w:r>
              <w:rPr>
                <w:rFonts w:hint="eastAsia" w:ascii="宋体" w:hAnsi="宋体" w:cs="宋体"/>
                <w:sz w:val="24"/>
                <w:lang w:val="en-US" w:eastAsia="zh-CN"/>
              </w:rPr>
              <w:t>10</w:t>
            </w:r>
          </w:p>
        </w:tc>
        <w:tc>
          <w:tcPr>
            <w:tcW w:w="6190" w:type="dxa"/>
            <w:noWrap w:val="0"/>
            <w:vAlign w:val="center"/>
          </w:tcPr>
          <w:p w14:paraId="6A431CD5">
            <w:pPr>
              <w:spacing w:line="360" w:lineRule="auto"/>
              <w:rPr>
                <w:rFonts w:hint="eastAsia" w:ascii="宋体" w:hAnsi="宋体" w:cs="宋体"/>
                <w:color w:val="auto"/>
                <w:sz w:val="24"/>
              </w:rPr>
            </w:pPr>
            <w:r>
              <w:rPr>
                <w:rFonts w:hint="eastAsia" w:ascii="宋体" w:hAnsi="宋体" w:cs="宋体"/>
                <w:color w:val="auto"/>
                <w:sz w:val="24"/>
              </w:rPr>
              <w:t>投标人自202</w:t>
            </w:r>
            <w:r>
              <w:rPr>
                <w:rFonts w:hint="eastAsia" w:ascii="宋体" w:hAnsi="宋体" w:cs="宋体"/>
                <w:color w:val="auto"/>
                <w:sz w:val="24"/>
                <w:lang w:val="en-US" w:eastAsia="zh-CN"/>
              </w:rPr>
              <w:t>2</w:t>
            </w:r>
            <w:r>
              <w:rPr>
                <w:rFonts w:hint="eastAsia" w:ascii="宋体" w:hAnsi="宋体" w:cs="宋体"/>
                <w:color w:val="auto"/>
                <w:sz w:val="24"/>
              </w:rPr>
              <w:t>年1月1日以来承接的类似项目业绩每一个得1分，最高</w:t>
            </w:r>
            <w:r>
              <w:rPr>
                <w:rFonts w:hint="eastAsia" w:ascii="宋体" w:hAnsi="宋体" w:cs="宋体"/>
                <w:color w:val="auto"/>
                <w:sz w:val="24"/>
                <w:lang w:val="en-US" w:eastAsia="zh-CN"/>
              </w:rPr>
              <w:t>10</w:t>
            </w:r>
            <w:r>
              <w:rPr>
                <w:rFonts w:hint="eastAsia" w:ascii="宋体" w:hAnsi="宋体" w:cs="宋体"/>
                <w:color w:val="auto"/>
                <w:sz w:val="24"/>
              </w:rPr>
              <w:t>分。</w:t>
            </w:r>
          </w:p>
          <w:p w14:paraId="53D37ECE">
            <w:pPr>
              <w:spacing w:line="360" w:lineRule="auto"/>
              <w:rPr>
                <w:rFonts w:hint="eastAsia" w:ascii="宋体" w:hAnsi="宋体" w:cs="宋体"/>
                <w:color w:val="auto"/>
                <w:sz w:val="24"/>
              </w:rPr>
            </w:pPr>
            <w:r>
              <w:rPr>
                <w:rFonts w:hint="eastAsia" w:ascii="宋体" w:hAnsi="宋体" w:cs="宋体"/>
                <w:color w:val="auto"/>
                <w:sz w:val="24"/>
              </w:rPr>
              <w:t>投标人需提供类似项目的合同扫描件（合同扫描件中需体现合同的签约主体、项目名称、合同金额等合同要素的相关内容、否则类似项目业绩无效，不得分）。</w:t>
            </w:r>
          </w:p>
        </w:tc>
      </w:tr>
      <w:tr w14:paraId="4EE7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02" w:type="dxa"/>
            <w:noWrap w:val="0"/>
            <w:vAlign w:val="center"/>
          </w:tcPr>
          <w:p w14:paraId="0D0F259E">
            <w:pPr>
              <w:widowControl/>
              <w:spacing w:line="360" w:lineRule="auto"/>
              <w:rPr>
                <w:rFonts w:hint="eastAsia" w:ascii="宋体" w:hAnsi="宋体" w:cs="宋体"/>
                <w:b/>
                <w:bCs/>
                <w:sz w:val="24"/>
              </w:rPr>
            </w:pPr>
            <w:r>
              <w:rPr>
                <w:rFonts w:hint="eastAsia" w:ascii="宋体" w:hAnsi="宋体" w:cs="宋体"/>
                <w:b/>
                <w:bCs/>
                <w:sz w:val="24"/>
              </w:rPr>
              <w:t>企业综合实力</w:t>
            </w:r>
          </w:p>
        </w:tc>
        <w:tc>
          <w:tcPr>
            <w:tcW w:w="811" w:type="dxa"/>
            <w:noWrap w:val="0"/>
            <w:vAlign w:val="center"/>
          </w:tcPr>
          <w:p w14:paraId="05221556">
            <w:pPr>
              <w:spacing w:line="360" w:lineRule="auto"/>
              <w:rPr>
                <w:rFonts w:hint="eastAsia" w:ascii="宋体" w:hAnsi="宋体" w:cs="宋体"/>
                <w:sz w:val="24"/>
              </w:rPr>
            </w:pPr>
            <w:r>
              <w:rPr>
                <w:rFonts w:hint="eastAsia" w:ascii="宋体" w:hAnsi="宋体" w:cs="宋体"/>
                <w:sz w:val="24"/>
              </w:rPr>
              <w:t>1</w:t>
            </w:r>
            <w:r>
              <w:rPr>
                <w:rFonts w:ascii="宋体" w:hAnsi="宋体" w:cs="宋体"/>
                <w:sz w:val="24"/>
              </w:rPr>
              <w:t>0</w:t>
            </w:r>
          </w:p>
        </w:tc>
        <w:tc>
          <w:tcPr>
            <w:tcW w:w="6190" w:type="dxa"/>
            <w:noWrap w:val="0"/>
            <w:vAlign w:val="center"/>
          </w:tcPr>
          <w:p w14:paraId="2C013B39">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具有信息系统工程监理单位乙级或以上证书的，得</w:t>
            </w:r>
            <w:r>
              <w:rPr>
                <w:rFonts w:hint="eastAsia" w:ascii="宋体" w:hAnsi="宋体" w:cs="宋体"/>
                <w:color w:val="auto"/>
                <w:sz w:val="24"/>
                <w:lang w:val="en-US" w:eastAsia="zh-CN"/>
              </w:rPr>
              <w:t>2</w:t>
            </w:r>
            <w:r>
              <w:rPr>
                <w:rFonts w:hint="eastAsia" w:ascii="宋体" w:hAnsi="宋体" w:eastAsia="宋体" w:cs="宋体"/>
                <w:color w:val="auto"/>
                <w:sz w:val="24"/>
              </w:rPr>
              <w:t>分。</w:t>
            </w:r>
          </w:p>
          <w:p w14:paraId="6DCF0268">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具有涉密信息系统集成资质（工程监理）乙级及以上证书的，得2分。</w:t>
            </w:r>
          </w:p>
          <w:p w14:paraId="26B136D7">
            <w:pPr>
              <w:spacing w:line="360" w:lineRule="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具有ISO9001证书、ISO20000证书、ISO45001证书，每项得1分，最高3分。</w:t>
            </w:r>
          </w:p>
          <w:p w14:paraId="2F5E797A">
            <w:pPr>
              <w:spacing w:line="360" w:lineRule="auto"/>
              <w:rPr>
                <w:rFonts w:hint="eastAsia"/>
              </w:rPr>
            </w:pPr>
            <w:r>
              <w:rPr>
                <w:rFonts w:hint="eastAsia" w:ascii="宋体" w:hAnsi="宋体" w:eastAsia="宋体" w:cs="宋体"/>
                <w:color w:val="auto"/>
                <w:sz w:val="24"/>
                <w:lang w:val="en-US" w:eastAsia="zh-CN"/>
              </w:rPr>
              <w:t>4.具有信息系统工程监理主管部门或者主管协会颁发的信用等级AAA证书，得1分。</w:t>
            </w:r>
          </w:p>
          <w:p w14:paraId="0B3C97DE">
            <w:pPr>
              <w:spacing w:line="360" w:lineRule="auto"/>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具有自主知识产权（专利、著作权）的，每项得0.5分，最高</w:t>
            </w:r>
            <w:r>
              <w:rPr>
                <w:rFonts w:hint="eastAsia" w:ascii="宋体" w:hAnsi="宋体" w:cs="宋体"/>
                <w:color w:val="auto"/>
                <w:sz w:val="24"/>
                <w:lang w:val="en-US" w:eastAsia="zh-CN"/>
              </w:rPr>
              <w:t>2</w:t>
            </w:r>
            <w:r>
              <w:rPr>
                <w:rFonts w:hint="eastAsia" w:ascii="宋体" w:hAnsi="宋体" w:cs="宋体"/>
                <w:color w:val="auto"/>
                <w:sz w:val="24"/>
              </w:rPr>
              <w:t>分。</w:t>
            </w:r>
          </w:p>
        </w:tc>
      </w:tr>
    </w:tbl>
    <w:p w14:paraId="616CF476">
      <w:pPr>
        <w:pStyle w:val="20"/>
        <w:spacing w:line="288" w:lineRule="auto"/>
        <w:ind w:left="0" w:firstLine="0"/>
        <w:rPr>
          <w:rFonts w:hint="eastAsia" w:cs="宋体"/>
          <w:shd w:val="clear" w:color="auto" w:fill="auto"/>
        </w:rPr>
      </w:pPr>
    </w:p>
    <w:p w14:paraId="398A0298">
      <w:pPr>
        <w:snapToGrid w:val="0"/>
        <w:spacing w:line="360" w:lineRule="auto"/>
        <w:rPr>
          <w:rFonts w:hint="eastAsia" w:ascii="宋体" w:hAnsi="宋体"/>
          <w:b/>
          <w:sz w:val="24"/>
        </w:rPr>
      </w:pPr>
      <w:r>
        <w:rPr>
          <w:rFonts w:hint="eastAsia" w:ascii="宋体" w:hAnsi="宋体"/>
          <w:b/>
          <w:sz w:val="24"/>
          <w:lang w:val="en-US" w:eastAsia="zh-CN"/>
        </w:rPr>
        <w:t>11</w:t>
      </w:r>
      <w:r>
        <w:rPr>
          <w:rFonts w:hint="eastAsia" w:ascii="宋体" w:hAnsi="宋体"/>
          <w:b/>
          <w:sz w:val="24"/>
        </w:rPr>
        <w:t>、授予合同</w:t>
      </w:r>
    </w:p>
    <w:p w14:paraId="13057AAE">
      <w:pPr>
        <w:snapToGrid w:val="0"/>
        <w:spacing w:line="360" w:lineRule="auto"/>
        <w:ind w:firstLine="425"/>
        <w:rPr>
          <w:rFonts w:hint="eastAsia" w:ascii="宋体" w:hAnsi="宋体"/>
          <w:b/>
          <w:sz w:val="24"/>
        </w:rPr>
      </w:pPr>
      <w:r>
        <w:rPr>
          <w:rFonts w:hint="eastAsia" w:ascii="宋体" w:hAnsi="宋体"/>
          <w:b/>
          <w:sz w:val="24"/>
          <w:lang w:val="en-US" w:eastAsia="zh-CN"/>
        </w:rPr>
        <w:t>11</w:t>
      </w:r>
      <w:r>
        <w:rPr>
          <w:rFonts w:ascii="宋体" w:hAnsi="宋体"/>
          <w:b/>
          <w:sz w:val="24"/>
        </w:rPr>
        <w:t>.</w:t>
      </w:r>
      <w:r>
        <w:rPr>
          <w:rFonts w:hint="eastAsia" w:ascii="宋体" w:hAnsi="宋体"/>
          <w:b/>
          <w:sz w:val="24"/>
        </w:rPr>
        <w:t>1、合同授予的标准</w:t>
      </w:r>
    </w:p>
    <w:p w14:paraId="40271A03">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hint="eastAsia" w:ascii="宋体" w:hAnsi="宋体"/>
          <w:b/>
          <w:sz w:val="24"/>
        </w:rPr>
      </w:pPr>
      <w:r>
        <w:rPr>
          <w:rFonts w:hint="eastAsia" w:ascii="宋体" w:hAnsi="宋体"/>
          <w:b/>
          <w:sz w:val="24"/>
          <w:lang w:val="en-US" w:eastAsia="zh-CN"/>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int="eastAsia"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hint="eastAsia" w:ascii="宋体" w:hAnsi="宋体"/>
          <w:b/>
          <w:sz w:val="24"/>
        </w:rPr>
      </w:pPr>
      <w:r>
        <w:rPr>
          <w:rFonts w:hint="eastAsia" w:ascii="宋体" w:hAnsi="宋体"/>
          <w:b/>
          <w:sz w:val="24"/>
          <w:lang w:val="en-US" w:eastAsia="zh-CN"/>
        </w:rPr>
        <w:t>11</w:t>
      </w:r>
      <w:r>
        <w:rPr>
          <w:rFonts w:ascii="宋体" w:hAnsi="宋体"/>
          <w:b/>
          <w:sz w:val="24"/>
        </w:rPr>
        <w:t>.3、</w:t>
      </w:r>
      <w:r>
        <w:rPr>
          <w:rFonts w:hint="eastAsia" w:ascii="宋体" w:hAnsi="宋体"/>
          <w:b/>
          <w:sz w:val="24"/>
        </w:rPr>
        <w:t>合同要求</w:t>
      </w:r>
    </w:p>
    <w:p w14:paraId="64F4DFD4">
      <w:pPr>
        <w:snapToGrid w:val="0"/>
        <w:spacing w:line="360" w:lineRule="auto"/>
        <w:ind w:left="425"/>
        <w:rPr>
          <w:rFonts w:hint="eastAsia" w:ascii="宋体" w:hAnsi="宋体"/>
          <w:b/>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snapToGrid w:val="0"/>
        <w:spacing w:line="360" w:lineRule="auto"/>
        <w:ind w:left="425"/>
        <w:rPr>
          <w:rFonts w:hint="eastAsia"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1A3F194F">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4250CF03">
      <w:pPr>
        <w:snapToGrid w:val="0"/>
        <w:spacing w:line="360" w:lineRule="auto"/>
        <w:ind w:firstLine="425"/>
        <w:rPr>
          <w:rFonts w:hint="eastAsia"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37AC3AD5">
      <w:pPr>
        <w:widowControl/>
        <w:spacing w:line="360" w:lineRule="auto"/>
        <w:ind w:firstLine="482" w:firstLineChars="200"/>
        <w:jc w:val="left"/>
        <w:rPr>
          <w:rFonts w:hint="eastAsia" w:ascii="宋体" w:hAnsi="宋体"/>
          <w:b/>
          <w:sz w:val="24"/>
        </w:rPr>
      </w:pPr>
      <w:r>
        <w:rPr>
          <w:rFonts w:hint="eastAsia" w:ascii="宋体" w:hAnsi="宋体"/>
          <w:b/>
          <w:sz w:val="24"/>
          <w:lang w:val="en-US" w:eastAsia="zh-CN"/>
        </w:rPr>
        <w:t>11</w:t>
      </w:r>
      <w:r>
        <w:rPr>
          <w:rFonts w:ascii="宋体" w:hAnsi="宋体"/>
          <w:b/>
          <w:sz w:val="24"/>
        </w:rPr>
        <w:t>.4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int="eastAsia"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7"/>
        <w:ind w:firstLine="482" w:firstLineChars="200"/>
        <w:jc w:val="left"/>
        <w:rPr>
          <w:b/>
          <w:sz w:val="24"/>
          <w:szCs w:val="24"/>
        </w:rPr>
      </w:pPr>
      <w:r>
        <w:rPr>
          <w:rFonts w:hint="eastAsia" w:ascii="宋体" w:hAnsi="宋体"/>
          <w:b/>
          <w:sz w:val="24"/>
          <w:szCs w:val="24"/>
          <w:lang w:val="en-US" w:eastAsia="zh-CN"/>
        </w:rPr>
        <w:t>11</w:t>
      </w:r>
      <w:r>
        <w:rPr>
          <w:rFonts w:ascii="宋体" w:hAnsi="宋体"/>
          <w:b/>
          <w:sz w:val="24"/>
          <w:szCs w:val="24"/>
        </w:rPr>
        <w:t>.5</w:t>
      </w:r>
      <w:r>
        <w:rPr>
          <w:rFonts w:hint="eastAsia"/>
          <w:b/>
          <w:sz w:val="24"/>
          <w:szCs w:val="24"/>
        </w:rPr>
        <w:t>取消中选资格条件</w:t>
      </w:r>
    </w:p>
    <w:p w14:paraId="058EABFA">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.5.1</w:t>
      </w:r>
      <w:r>
        <w:rPr>
          <w:rFonts w:hint="eastAsia" w:ascii="宋体" w:hAnsi="宋体"/>
          <w:color w:val="000000"/>
          <w:sz w:val="24"/>
        </w:rPr>
        <w:t>、</w:t>
      </w:r>
      <w:r>
        <w:rPr>
          <w:rFonts w:hint="eastAsia"/>
          <w:sz w:val="24"/>
          <w:szCs w:val="24"/>
        </w:rPr>
        <w:t>参选人如发生以下情况之一的将被取消中选资格：</w:t>
      </w:r>
    </w:p>
    <w:p w14:paraId="2FF71AD6">
      <w:pPr>
        <w:pStyle w:val="7"/>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7"/>
        <w:ind w:firstLine="360"/>
        <w:jc w:val="left"/>
        <w:rPr>
          <w:sz w:val="24"/>
          <w:szCs w:val="24"/>
        </w:rPr>
      </w:pPr>
      <w:r>
        <w:rPr>
          <w:rFonts w:hint="eastAsia"/>
          <w:sz w:val="24"/>
          <w:szCs w:val="24"/>
        </w:rPr>
        <w:t>（2）中选人不履行参选文件所作的承诺；</w:t>
      </w:r>
    </w:p>
    <w:p w14:paraId="29D865F2">
      <w:pPr>
        <w:pStyle w:val="7"/>
        <w:ind w:firstLine="360"/>
        <w:jc w:val="left"/>
        <w:rPr>
          <w:sz w:val="24"/>
          <w:szCs w:val="24"/>
        </w:rPr>
      </w:pPr>
      <w:r>
        <w:rPr>
          <w:rFonts w:hint="eastAsia"/>
          <w:sz w:val="24"/>
          <w:szCs w:val="24"/>
        </w:rPr>
        <w:t>（3）中选人有违法行为；</w:t>
      </w:r>
    </w:p>
    <w:p w14:paraId="727E6997">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hint="eastAsia" w:ascii="华文仿宋" w:hAnsi="华文仿宋" w:cs="华文仿宋"/>
        </w:rPr>
      </w:pPr>
    </w:p>
    <w:p w14:paraId="3E25CA4D">
      <w:pPr>
        <w:pStyle w:val="9"/>
        <w:rPr>
          <w:rFonts w:hint="eastAsia" w:ascii="华文仿宋" w:hAnsi="华文仿宋" w:cs="华文仿宋"/>
        </w:rPr>
      </w:pPr>
    </w:p>
    <w:p w14:paraId="065741EC">
      <w:pPr>
        <w:pStyle w:val="9"/>
        <w:rPr>
          <w:rFonts w:hint="eastAsia" w:ascii="华文仿宋" w:hAnsi="华文仿宋" w:cs="华文仿宋"/>
        </w:rPr>
      </w:pPr>
    </w:p>
    <w:p w14:paraId="5048D999">
      <w:pPr>
        <w:pStyle w:val="9"/>
        <w:rPr>
          <w:rFonts w:hint="eastAsia" w:ascii="华文仿宋" w:hAnsi="华文仿宋" w:cs="华文仿宋"/>
        </w:rPr>
      </w:pPr>
    </w:p>
    <w:p w14:paraId="641B5B32">
      <w:pPr>
        <w:pStyle w:val="9"/>
        <w:rPr>
          <w:rFonts w:hint="eastAsia" w:ascii="华文仿宋" w:hAnsi="华文仿宋" w:cs="华文仿宋"/>
        </w:rPr>
      </w:pPr>
    </w:p>
    <w:p w14:paraId="3BB1C49E">
      <w:pPr>
        <w:rPr>
          <w:rFonts w:hint="eastAsia" w:ascii="华文仿宋" w:hAnsi="华文仿宋" w:cs="华文仿宋"/>
        </w:rPr>
      </w:pPr>
    </w:p>
    <w:p w14:paraId="564A1AC4">
      <w:pPr>
        <w:pStyle w:val="29"/>
        <w:numPr>
          <w:ilvl w:val="0"/>
          <w:numId w:val="7"/>
        </w:numPr>
        <w:rPr>
          <w:rFonts w:hint="eastAsia" w:ascii="华文仿宋" w:hAnsi="华文仿宋" w:cs="华文仿宋"/>
        </w:rPr>
      </w:pPr>
      <w:r>
        <w:rPr>
          <w:rFonts w:hint="eastAsia" w:ascii="华文仿宋" w:hAnsi="华文仿宋" w:cs="华文仿宋"/>
        </w:rPr>
        <w:t>遴选内容及要求</w:t>
      </w:r>
    </w:p>
    <w:p w14:paraId="7C92E95B">
      <w:pPr>
        <w:pStyle w:val="17"/>
        <w:widowControl/>
        <w:numPr>
          <w:ilvl w:val="0"/>
          <w:numId w:val="0"/>
        </w:numPr>
        <w:shd w:val="clear" w:color="auto" w:fill="FFFFFF"/>
        <w:adjustRightInd w:val="0"/>
        <w:snapToGrid w:val="0"/>
        <w:spacing w:beforeAutospacing="0" w:afterAutospacing="0" w:line="360" w:lineRule="auto"/>
        <w:jc w:val="both"/>
        <w:rPr>
          <w:rFonts w:hint="eastAsia" w:ascii="宋体" w:hAnsi="宋体" w:cs="宋体"/>
          <w:b/>
          <w:bCs/>
          <w:shd w:val="clear" w:color="auto" w:fill="FFFFFF"/>
        </w:rPr>
      </w:pPr>
      <w:r>
        <w:rPr>
          <w:rFonts w:hint="eastAsia" w:ascii="宋体" w:hAnsi="宋体" w:cs="宋体"/>
          <w:b/>
          <w:bCs/>
          <w:shd w:val="clear" w:color="auto" w:fill="FFFFFF"/>
          <w:lang w:val="en-US" w:eastAsia="zh-CN"/>
        </w:rPr>
        <w:t>一、</w:t>
      </w:r>
      <w:r>
        <w:rPr>
          <w:rFonts w:hint="eastAsia" w:ascii="宋体" w:hAnsi="宋体" w:cs="宋体"/>
          <w:b/>
          <w:bCs/>
          <w:shd w:val="clear" w:color="auto" w:fill="FFFFFF"/>
        </w:rPr>
        <w:t>项目</w:t>
      </w:r>
      <w:r>
        <w:rPr>
          <w:rFonts w:hint="eastAsia" w:ascii="宋体" w:hAnsi="宋体" w:cs="宋体"/>
          <w:b/>
          <w:bCs/>
          <w:shd w:val="clear" w:color="auto" w:fill="FFFFFF"/>
          <w:lang w:val="en-US" w:eastAsia="zh-CN"/>
        </w:rPr>
        <w:t>概述</w:t>
      </w:r>
      <w:r>
        <w:rPr>
          <w:rFonts w:hint="eastAsia" w:ascii="宋体" w:hAnsi="宋体" w:cs="宋体"/>
          <w:b/>
          <w:bCs/>
          <w:shd w:val="clear" w:color="auto" w:fill="FFFFFF"/>
        </w:rPr>
        <w:t>：</w:t>
      </w:r>
    </w:p>
    <w:p w14:paraId="2F64D3C0">
      <w:pPr>
        <w:pStyle w:val="17"/>
        <w:widowControl/>
        <w:numPr>
          <w:ilvl w:val="0"/>
          <w:numId w:val="0"/>
        </w:numPr>
        <w:shd w:val="clear" w:color="auto" w:fill="FFFFFF"/>
        <w:adjustRightInd w:val="0"/>
        <w:snapToGrid w:val="0"/>
        <w:spacing w:beforeAutospacing="0" w:afterAutospacing="0" w:line="360" w:lineRule="auto"/>
        <w:jc w:val="both"/>
        <w:rPr>
          <w:rFonts w:hint="eastAsia" w:ascii="宋体" w:hAnsi="宋体" w:cs="宋体"/>
          <w:b w:val="0"/>
          <w:bCs w:val="0"/>
          <w:shd w:val="clear" w:color="auto" w:fill="FFFFFF"/>
        </w:rPr>
      </w:pPr>
      <w:r>
        <w:rPr>
          <w:rFonts w:hint="eastAsia" w:ascii="宋体" w:hAnsi="宋体" w:cs="宋体"/>
          <w:b w:val="0"/>
          <w:bCs w:val="0"/>
          <w:shd w:val="clear" w:color="auto" w:fill="FFFFFF"/>
          <w:lang w:val="en-US" w:eastAsia="zh-CN"/>
        </w:rPr>
        <w:t>1、项目名称：</w:t>
      </w:r>
      <w:r>
        <w:rPr>
          <w:rFonts w:hint="eastAsia" w:ascii="宋体" w:hAnsi="宋体" w:cs="宋体"/>
          <w:b w:val="0"/>
          <w:bCs w:val="0"/>
          <w:shd w:val="clear" w:color="auto" w:fill="FFFFFF"/>
        </w:rPr>
        <w:t>上海市儿童医院数据要素赋能数字化转型子系统建设项目监理服务项目</w:t>
      </w:r>
    </w:p>
    <w:p w14:paraId="72912EBE">
      <w:pPr>
        <w:pStyle w:val="17"/>
        <w:widowControl/>
        <w:numPr>
          <w:ilvl w:val="0"/>
          <w:numId w:val="0"/>
        </w:numPr>
        <w:shd w:val="clear" w:color="auto" w:fill="FFFFFF"/>
        <w:adjustRightInd w:val="0"/>
        <w:snapToGrid w:val="0"/>
        <w:spacing w:beforeAutospacing="0" w:afterAutospacing="0" w:line="360" w:lineRule="auto"/>
        <w:jc w:val="both"/>
        <w:rPr>
          <w:rFonts w:hint="eastAsia" w:ascii="宋体" w:hAnsi="宋体" w:cs="宋体"/>
          <w:b w:val="0"/>
          <w:bCs w:val="0"/>
          <w:shd w:val="clear" w:color="auto" w:fill="FFFFFF"/>
          <w:lang w:val="en-US" w:eastAsia="zh-CN"/>
        </w:rPr>
      </w:pPr>
      <w:r>
        <w:rPr>
          <w:rFonts w:hint="eastAsia" w:ascii="宋体" w:hAnsi="宋体" w:cs="宋体"/>
          <w:b w:val="0"/>
          <w:bCs w:val="0"/>
          <w:shd w:val="clear" w:color="auto" w:fill="FFFFFF"/>
          <w:lang w:val="en-US" w:eastAsia="zh-CN"/>
        </w:rPr>
        <w:t>2、服务地点：上海市儿童医院</w:t>
      </w:r>
    </w:p>
    <w:p w14:paraId="0ADD6DDF">
      <w:pPr>
        <w:pStyle w:val="17"/>
        <w:widowControl/>
        <w:numPr>
          <w:ilvl w:val="0"/>
          <w:numId w:val="0"/>
        </w:numPr>
        <w:shd w:val="clear" w:color="auto" w:fill="FFFFFF"/>
        <w:adjustRightInd w:val="0"/>
        <w:snapToGrid w:val="0"/>
        <w:spacing w:beforeAutospacing="0" w:afterAutospacing="0" w:line="360" w:lineRule="auto"/>
        <w:jc w:val="both"/>
        <w:rPr>
          <w:rFonts w:hint="default" w:ascii="宋体" w:hAnsi="宋体" w:cs="宋体"/>
          <w:b w:val="0"/>
          <w:bCs w:val="0"/>
          <w:shd w:val="clear" w:color="auto" w:fill="FFFFFF"/>
          <w:lang w:val="en-US" w:eastAsia="zh-CN"/>
        </w:rPr>
      </w:pPr>
      <w:r>
        <w:rPr>
          <w:rFonts w:hint="eastAsia" w:ascii="宋体" w:hAnsi="宋体" w:cs="宋体"/>
          <w:b w:val="0"/>
          <w:bCs w:val="0"/>
          <w:shd w:val="clear" w:color="auto" w:fill="FFFFFF"/>
          <w:lang w:val="en-US" w:eastAsia="zh-CN"/>
        </w:rPr>
        <w:t>3、监理服务周期：自合同签订日起直至项目竣工验收。</w:t>
      </w:r>
    </w:p>
    <w:p w14:paraId="2E945CCA">
      <w:pPr>
        <w:tabs>
          <w:tab w:val="left" w:pos="993"/>
          <w:tab w:val="left" w:pos="1620"/>
        </w:tabs>
        <w:snapToGrid w:val="0"/>
        <w:spacing w:line="360" w:lineRule="auto"/>
        <w:rPr>
          <w:rFonts w:hint="default" w:ascii="宋体" w:hAnsi="宋体" w:eastAsia="宋体" w:cs="宋体"/>
          <w:b w:val="0"/>
          <w:bCs w:val="0"/>
          <w:shd w:val="clear" w:color="auto" w:fill="FFFFFF"/>
          <w:lang w:val="en-US" w:eastAsia="zh-CN"/>
        </w:rPr>
      </w:pPr>
      <w:r>
        <w:rPr>
          <w:rFonts w:hint="eastAsia" w:ascii="宋体" w:hAnsi="宋体" w:eastAsia="宋体" w:cs="宋体"/>
          <w:b w:val="0"/>
          <w:bCs w:val="0"/>
          <w:kern w:val="0"/>
          <w:sz w:val="24"/>
          <w:szCs w:val="24"/>
          <w:shd w:val="clear" w:color="auto" w:fill="FFFFFF"/>
          <w:lang w:val="en-US" w:eastAsia="zh-CN" w:bidi="ar-SA"/>
        </w:rPr>
        <w:t>4、付款方式：</w:t>
      </w:r>
      <w:r>
        <w:rPr>
          <w:rFonts w:hint="eastAsia" w:ascii="宋体" w:hAnsi="宋体" w:cs="Arial"/>
          <w:sz w:val="24"/>
          <w:lang w:val="en-US" w:eastAsia="zh-CN"/>
        </w:rPr>
        <w:t>本项目合同签订后，招标人收到投标人出具的合同总金额50%的正式、合法、有效发票后30个工作日内，通过银行转账支付合同总金额50%；项目竣工、验收合格后，投标人出具的合同总金额50%的正式、合法、有效发票后30个工作日内，招标人向投标人支付合同价款剩余的50%。</w:t>
      </w:r>
    </w:p>
    <w:p w14:paraId="4D9C4ADF">
      <w:pPr>
        <w:pStyle w:val="31"/>
        <w:spacing w:line="360" w:lineRule="auto"/>
        <w:ind w:left="0" w:leftChars="0" w:firstLine="0" w:firstLineChars="0"/>
        <w:rPr>
          <w:rFonts w:hint="eastAsia" w:ascii="宋体" w:hAnsi="宋体" w:cs="宋体"/>
          <w:b w:val="0"/>
          <w:bCs w:val="0"/>
          <w:sz w:val="21"/>
          <w:szCs w:val="21"/>
        </w:rPr>
      </w:pPr>
      <w:r>
        <w:rPr>
          <w:rFonts w:hint="eastAsia" w:ascii="宋体" w:hAnsi="宋体" w:eastAsia="宋体" w:cs="宋体"/>
          <w:b/>
          <w:bCs/>
          <w:kern w:val="0"/>
          <w:sz w:val="24"/>
          <w:szCs w:val="24"/>
          <w:shd w:val="clear" w:color="auto" w:fill="FFFFFF"/>
          <w:lang w:val="en-US" w:eastAsia="zh-CN" w:bidi="ar-SA"/>
        </w:rPr>
        <w:t>二、监理工作范围：</w:t>
      </w:r>
      <w:r>
        <w:rPr>
          <w:rFonts w:hint="eastAsia" w:ascii="宋体" w:hAnsi="宋体"/>
          <w:sz w:val="24"/>
          <w:szCs w:val="24"/>
        </w:rPr>
        <w:t>监理方对本项目系统实施阶段、系统验收阶段的质量控制、进度控制、投资控制、合同管理、文档管理、组织协调实施监理，监理方全面维护建设单位委托的项目合法权益，帮助建设单位尽可能实现预定的合理建设目标。</w:t>
      </w:r>
    </w:p>
    <w:p w14:paraId="3617D2A4">
      <w:pPr>
        <w:numPr>
          <w:ilvl w:val="0"/>
          <w:numId w:val="0"/>
        </w:numPr>
        <w:tabs>
          <w:tab w:val="left" w:pos="540"/>
        </w:tabs>
        <w:spacing w:line="360" w:lineRule="auto"/>
        <w:ind w:leftChars="0"/>
        <w:jc w:val="left"/>
        <w:outlineLvl w:val="1"/>
        <w:rPr>
          <w:rFonts w:ascii="宋体" w:hAnsi="宋体"/>
          <w:b/>
          <w:bCs/>
          <w:color w:val="000000"/>
          <w:sz w:val="24"/>
        </w:rPr>
      </w:pPr>
      <w:r>
        <w:rPr>
          <w:rFonts w:hint="eastAsia" w:ascii="宋体" w:hAnsi="宋体" w:cs="宋体"/>
          <w:b/>
          <w:bCs/>
          <w:sz w:val="24"/>
          <w:shd w:val="clear" w:color="auto" w:fill="FFFFFF"/>
          <w:lang w:val="en-US" w:eastAsia="zh-CN"/>
        </w:rPr>
        <w:t>三</w:t>
      </w:r>
      <w:r>
        <w:rPr>
          <w:rFonts w:hint="eastAsia" w:ascii="宋体" w:hAnsi="宋体" w:cs="宋体"/>
          <w:b/>
          <w:bCs/>
          <w:sz w:val="24"/>
          <w:shd w:val="clear" w:color="auto" w:fill="FFFFFF"/>
        </w:rPr>
        <w:t>、</w:t>
      </w:r>
      <w:r>
        <w:rPr>
          <w:rFonts w:hint="eastAsia" w:ascii="宋体" w:hAnsi="宋体"/>
          <w:b/>
          <w:bCs/>
          <w:color w:val="000000"/>
          <w:sz w:val="24"/>
        </w:rPr>
        <w:t>监理</w:t>
      </w:r>
      <w:bookmarkStart w:id="7" w:name="_Toc342044134"/>
      <w:r>
        <w:rPr>
          <w:rFonts w:hint="eastAsia" w:ascii="宋体" w:hAnsi="宋体"/>
          <w:b/>
          <w:bCs/>
          <w:color w:val="000000"/>
          <w:sz w:val="24"/>
        </w:rPr>
        <w:t>工作目标</w:t>
      </w:r>
    </w:p>
    <w:p w14:paraId="4AF8BE29">
      <w:pPr>
        <w:spacing w:line="360" w:lineRule="auto"/>
        <w:rPr>
          <w:rFonts w:ascii="宋体" w:hAnsi="宋体"/>
          <w:sz w:val="24"/>
        </w:rPr>
      </w:pPr>
      <w:r>
        <w:rPr>
          <w:rFonts w:hint="eastAsia" w:ascii="宋体" w:hAnsi="宋体"/>
          <w:sz w:val="24"/>
        </w:rPr>
        <w:t>1、质量控</w:t>
      </w:r>
      <w:bookmarkEnd w:id="7"/>
      <w:r>
        <w:rPr>
          <w:rFonts w:hint="eastAsia" w:ascii="宋体" w:hAnsi="宋体"/>
          <w:sz w:val="24"/>
        </w:rPr>
        <w:t>制目标：质量一次合格率100％，满足国家、上海市的工程验收质量标准。</w:t>
      </w:r>
    </w:p>
    <w:p w14:paraId="43A409E7">
      <w:pPr>
        <w:spacing w:line="360" w:lineRule="auto"/>
        <w:rPr>
          <w:rFonts w:ascii="宋体" w:hAnsi="宋体"/>
          <w:sz w:val="24"/>
        </w:rPr>
      </w:pPr>
      <w:r>
        <w:rPr>
          <w:rFonts w:hint="eastAsia" w:ascii="宋体" w:hAnsi="宋体"/>
          <w:sz w:val="24"/>
        </w:rPr>
        <w:t>2、进度控制目标：按期完成施工节点目标，确保在规定的总工期内完成竣工。</w:t>
      </w:r>
    </w:p>
    <w:p w14:paraId="071CC90D">
      <w:pPr>
        <w:spacing w:line="360" w:lineRule="auto"/>
        <w:rPr>
          <w:rFonts w:ascii="宋体" w:hAnsi="宋体"/>
          <w:sz w:val="24"/>
        </w:rPr>
      </w:pPr>
      <w:r>
        <w:rPr>
          <w:rFonts w:ascii="宋体" w:hAnsi="宋体"/>
          <w:sz w:val="24"/>
        </w:rPr>
        <w:t>3</w:t>
      </w:r>
      <w:r>
        <w:rPr>
          <w:rFonts w:hint="eastAsia" w:ascii="宋体" w:hAnsi="宋体"/>
          <w:sz w:val="24"/>
        </w:rPr>
        <w:t>、成本控制目标：对变更的实施情况进行记录，对工程量进行签认。</w:t>
      </w:r>
    </w:p>
    <w:p w14:paraId="76599AF0">
      <w:pPr>
        <w:spacing w:line="360" w:lineRule="auto"/>
        <w:rPr>
          <w:rFonts w:ascii="宋体" w:hAnsi="宋体"/>
          <w:sz w:val="24"/>
        </w:rPr>
      </w:pPr>
      <w:r>
        <w:rPr>
          <w:rFonts w:hint="eastAsia" w:ascii="宋体" w:hAnsi="宋体"/>
          <w:sz w:val="24"/>
        </w:rPr>
        <w:t>4、文档管理目标：提供齐全的各类项目管理报表和签单，督促施工单位整理好工程技术资料归档。</w:t>
      </w:r>
    </w:p>
    <w:p w14:paraId="6699D143">
      <w:pPr>
        <w:numPr>
          <w:ilvl w:val="0"/>
          <w:numId w:val="0"/>
        </w:numPr>
        <w:tabs>
          <w:tab w:val="left" w:pos="540"/>
        </w:tabs>
        <w:spacing w:line="360" w:lineRule="auto"/>
        <w:ind w:leftChars="0"/>
        <w:jc w:val="left"/>
        <w:outlineLvl w:val="1"/>
        <w:rPr>
          <w:rFonts w:ascii="宋体" w:hAnsi="宋体"/>
          <w:b/>
          <w:bCs/>
          <w:color w:val="000000"/>
          <w:sz w:val="24"/>
        </w:rPr>
      </w:pPr>
      <w:r>
        <w:rPr>
          <w:rFonts w:hint="eastAsia" w:ascii="宋体" w:hAnsi="宋体"/>
          <w:b/>
          <w:bCs/>
          <w:color w:val="000000"/>
          <w:sz w:val="24"/>
          <w:lang w:val="en-US" w:eastAsia="zh-CN"/>
        </w:rPr>
        <w:t>四、</w:t>
      </w:r>
      <w:r>
        <w:rPr>
          <w:rFonts w:hint="eastAsia" w:ascii="宋体" w:hAnsi="宋体"/>
          <w:b/>
          <w:bCs/>
          <w:color w:val="000000"/>
          <w:sz w:val="24"/>
        </w:rPr>
        <w:t>监理</w:t>
      </w:r>
      <w:bookmarkStart w:id="8" w:name="_Toc342044135"/>
      <w:r>
        <w:rPr>
          <w:rFonts w:hint="eastAsia" w:ascii="宋体" w:hAnsi="宋体"/>
          <w:b/>
          <w:bCs/>
          <w:color w:val="000000"/>
          <w:sz w:val="24"/>
        </w:rPr>
        <w:t>服务内容</w:t>
      </w:r>
    </w:p>
    <w:p w14:paraId="35FDDCB8">
      <w:pPr>
        <w:spacing w:line="360" w:lineRule="auto"/>
        <w:rPr>
          <w:rFonts w:ascii="宋体" w:hAnsi="宋体"/>
          <w:sz w:val="24"/>
        </w:rPr>
      </w:pPr>
      <w:r>
        <w:rPr>
          <w:rFonts w:hint="eastAsia" w:ascii="宋体" w:hAnsi="宋体" w:cs="宋体"/>
          <w:kern w:val="0"/>
          <w:sz w:val="24"/>
        </w:rPr>
        <w:t>1、</w:t>
      </w:r>
      <w:r>
        <w:rPr>
          <w:rFonts w:hint="eastAsia" w:ascii="宋体" w:hAnsi="宋体"/>
          <w:sz w:val="24"/>
        </w:rPr>
        <w:t>协</w:t>
      </w:r>
      <w:bookmarkEnd w:id="8"/>
      <w:r>
        <w:rPr>
          <w:rFonts w:hint="eastAsia" w:ascii="宋体" w:hAnsi="宋体"/>
          <w:sz w:val="24"/>
        </w:rPr>
        <w:t>助业主与承接商编写开工报告。</w:t>
      </w:r>
    </w:p>
    <w:p w14:paraId="67094F77">
      <w:pPr>
        <w:spacing w:line="360" w:lineRule="auto"/>
        <w:rPr>
          <w:rFonts w:ascii="宋体" w:hAnsi="宋体"/>
          <w:sz w:val="24"/>
        </w:rPr>
      </w:pPr>
      <w:r>
        <w:rPr>
          <w:rFonts w:hint="eastAsia" w:ascii="宋体" w:hAnsi="宋体"/>
          <w:sz w:val="24"/>
        </w:rPr>
        <w:t>2、协助业主与承接商确定设备采购清单，提出相关技术咨询意见。</w:t>
      </w:r>
    </w:p>
    <w:p w14:paraId="6B3A7327">
      <w:pPr>
        <w:spacing w:line="360" w:lineRule="auto"/>
        <w:rPr>
          <w:rFonts w:ascii="宋体" w:hAnsi="宋体"/>
          <w:sz w:val="24"/>
        </w:rPr>
      </w:pPr>
      <w:r>
        <w:rPr>
          <w:rFonts w:hint="eastAsia" w:ascii="宋体" w:hAnsi="宋体"/>
          <w:sz w:val="24"/>
        </w:rPr>
        <w:t>3、审查承接商的系统集成方案、验收技术方案、实施进度计划、质量保证体系和安全保证体系等相关方案内容。</w:t>
      </w:r>
    </w:p>
    <w:p w14:paraId="3C6080BA">
      <w:pPr>
        <w:spacing w:line="360" w:lineRule="auto"/>
        <w:rPr>
          <w:rFonts w:ascii="宋体" w:hAnsi="宋体"/>
          <w:sz w:val="24"/>
        </w:rPr>
      </w:pPr>
      <w:r>
        <w:rPr>
          <w:rFonts w:hint="eastAsia" w:ascii="宋体" w:hAnsi="宋体"/>
          <w:sz w:val="24"/>
        </w:rPr>
        <w:t>4、督促、检查承接商严格执行承包合同和国家技术规范、标准，协调业主和承接商之间的关系。</w:t>
      </w:r>
    </w:p>
    <w:p w14:paraId="5D37263A">
      <w:pPr>
        <w:spacing w:line="360" w:lineRule="auto"/>
        <w:rPr>
          <w:rFonts w:ascii="宋体" w:hAnsi="宋体"/>
          <w:sz w:val="24"/>
        </w:rPr>
      </w:pPr>
      <w:r>
        <w:rPr>
          <w:rFonts w:hint="eastAsia" w:ascii="宋体" w:hAnsi="宋体"/>
          <w:sz w:val="24"/>
        </w:rPr>
        <w:t>5、督促承接商严格按现行规范、规程、强制性质量控制标准和设计要求实施、控制项目实施质量。</w:t>
      </w:r>
    </w:p>
    <w:p w14:paraId="27C263ED">
      <w:pPr>
        <w:spacing w:line="360" w:lineRule="auto"/>
        <w:rPr>
          <w:rFonts w:ascii="宋体" w:hAnsi="宋体"/>
          <w:sz w:val="24"/>
        </w:rPr>
      </w:pPr>
      <w:r>
        <w:rPr>
          <w:rFonts w:hint="eastAsia" w:ascii="宋体" w:hAnsi="宋体"/>
          <w:sz w:val="24"/>
        </w:rPr>
        <w:t>6、督促检查承接商按照强制性标准和专项设计方案组织开展项目，制止违规作业。</w:t>
      </w:r>
    </w:p>
    <w:p w14:paraId="6780414E">
      <w:pPr>
        <w:spacing w:line="360" w:lineRule="auto"/>
        <w:rPr>
          <w:rFonts w:ascii="宋体" w:hAnsi="宋体"/>
          <w:sz w:val="24"/>
        </w:rPr>
      </w:pPr>
      <w:r>
        <w:rPr>
          <w:rFonts w:ascii="宋体" w:hAnsi="宋体"/>
          <w:sz w:val="24"/>
        </w:rPr>
        <w:t>7</w:t>
      </w:r>
      <w:r>
        <w:rPr>
          <w:rFonts w:hint="eastAsia" w:ascii="宋体" w:hAnsi="宋体"/>
          <w:sz w:val="24"/>
        </w:rPr>
        <w:t>、复核承接商资质、人员持证上岗情况，采购设备规格、质量，软硬件设备运行情况，并签署意见。</w:t>
      </w:r>
    </w:p>
    <w:p w14:paraId="3E562EBE">
      <w:pPr>
        <w:spacing w:line="360" w:lineRule="auto"/>
        <w:rPr>
          <w:rFonts w:ascii="宋体" w:hAnsi="宋体"/>
          <w:sz w:val="24"/>
        </w:rPr>
      </w:pPr>
      <w:r>
        <w:rPr>
          <w:rFonts w:ascii="宋体" w:hAnsi="宋体"/>
          <w:sz w:val="24"/>
        </w:rPr>
        <w:t>8</w:t>
      </w:r>
      <w:r>
        <w:rPr>
          <w:rFonts w:hint="eastAsia" w:ascii="宋体" w:hAnsi="宋体"/>
          <w:sz w:val="24"/>
        </w:rPr>
        <w:t>、对关键工序实施现场跟班监督检查。</w:t>
      </w:r>
    </w:p>
    <w:p w14:paraId="0B4C0DF6">
      <w:pPr>
        <w:spacing w:line="360" w:lineRule="auto"/>
        <w:rPr>
          <w:rFonts w:ascii="宋体" w:hAnsi="宋体"/>
          <w:sz w:val="24"/>
        </w:rPr>
      </w:pPr>
      <w:r>
        <w:rPr>
          <w:rFonts w:ascii="宋体" w:hAnsi="宋体"/>
          <w:sz w:val="24"/>
        </w:rPr>
        <w:t>9</w:t>
      </w:r>
      <w:r>
        <w:rPr>
          <w:rFonts w:hint="eastAsia" w:ascii="宋体" w:hAnsi="宋体"/>
          <w:sz w:val="24"/>
        </w:rPr>
        <w:t>、组织项目实施节点的检查、验收、签发合同付款凭证。</w:t>
      </w:r>
    </w:p>
    <w:p w14:paraId="7FC04F29">
      <w:pPr>
        <w:spacing w:line="360" w:lineRule="auto"/>
        <w:rPr>
          <w:rFonts w:ascii="宋体" w:hAnsi="宋体"/>
          <w:sz w:val="24"/>
        </w:rPr>
      </w:pPr>
      <w:r>
        <w:rPr>
          <w:rFonts w:ascii="宋体" w:hAnsi="宋体"/>
          <w:sz w:val="24"/>
        </w:rPr>
        <w:t>10</w:t>
      </w:r>
      <w:r>
        <w:rPr>
          <w:rFonts w:hint="eastAsia" w:ascii="宋体" w:hAnsi="宋体"/>
          <w:sz w:val="24"/>
        </w:rPr>
        <w:t>、对信息系统集成工作进行监理，并出具审核报告，督促整改。</w:t>
      </w:r>
    </w:p>
    <w:p w14:paraId="0FA9CBF6">
      <w:pPr>
        <w:spacing w:line="360" w:lineRule="auto"/>
        <w:rPr>
          <w:rFonts w:ascii="宋体" w:hAnsi="宋体"/>
          <w:sz w:val="24"/>
        </w:rPr>
      </w:pPr>
      <w:r>
        <w:rPr>
          <w:rFonts w:ascii="宋体" w:hAnsi="宋体"/>
          <w:sz w:val="24"/>
        </w:rPr>
        <w:t>11</w:t>
      </w:r>
      <w:r>
        <w:rPr>
          <w:rFonts w:hint="eastAsia" w:ascii="宋体" w:hAnsi="宋体"/>
          <w:sz w:val="24"/>
        </w:rPr>
        <w:t>、质量控制：在监理工作的各个阶段必须严格审查关键性过程和阶段性结果，检查其是否符合预定的质量要求，而且整个监理工作中必须做到对工程质量的事前控制、事中监管和事后评估。</w:t>
      </w:r>
    </w:p>
    <w:p w14:paraId="00025DC9">
      <w:pPr>
        <w:spacing w:line="360" w:lineRule="auto"/>
        <w:rPr>
          <w:rFonts w:ascii="宋体" w:hAnsi="宋体"/>
          <w:sz w:val="24"/>
        </w:rPr>
      </w:pPr>
      <w:r>
        <w:rPr>
          <w:rFonts w:ascii="宋体" w:hAnsi="宋体"/>
          <w:sz w:val="24"/>
        </w:rPr>
        <w:t>12</w:t>
      </w:r>
      <w:r>
        <w:rPr>
          <w:rFonts w:hint="eastAsia" w:ascii="宋体" w:hAnsi="宋体"/>
          <w:sz w:val="24"/>
        </w:rPr>
        <w:t>、进度控制：项目开始和监理工作的任何阶段开始之前，必须确定相应的进度安排，在项目进行过程中严格审查工程进度，确保项目的建设工期。</w:t>
      </w:r>
    </w:p>
    <w:p w14:paraId="75D48B15">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、变更控制：对项目中出现的任何变更，必须从技术和资金等多个方面严格审查，并给出审核意见，确保项目中变更的合理性。</w:t>
      </w:r>
    </w:p>
    <w:p w14:paraId="75E8A521">
      <w:pPr>
        <w:spacing w:line="360" w:lineRule="auto"/>
        <w:rPr>
          <w:rFonts w:ascii="宋体" w:hAnsi="宋体"/>
          <w:sz w:val="24"/>
        </w:rPr>
      </w:pPr>
      <w:r>
        <w:rPr>
          <w:rFonts w:ascii="宋体" w:hAnsi="宋体"/>
          <w:sz w:val="24"/>
        </w:rPr>
        <w:t>14</w:t>
      </w:r>
      <w:r>
        <w:rPr>
          <w:rFonts w:hint="eastAsia" w:ascii="宋体" w:hAnsi="宋体"/>
          <w:sz w:val="24"/>
        </w:rPr>
        <w:t>、督促承接商整理合同文件和技术档案资料。</w:t>
      </w:r>
    </w:p>
    <w:p w14:paraId="7913DE64">
      <w:pPr>
        <w:spacing w:line="360" w:lineRule="auto"/>
        <w:rPr>
          <w:rFonts w:ascii="宋体" w:hAnsi="宋体"/>
          <w:sz w:val="24"/>
        </w:rPr>
      </w:pPr>
      <w:r>
        <w:rPr>
          <w:rFonts w:ascii="宋体" w:hAnsi="宋体"/>
          <w:sz w:val="24"/>
        </w:rPr>
        <w:t>15</w:t>
      </w:r>
      <w:r>
        <w:rPr>
          <w:rFonts w:hint="eastAsia" w:ascii="宋体" w:hAnsi="宋体"/>
          <w:sz w:val="24"/>
        </w:rPr>
        <w:t>、技术监理人员应在监理日志中记录设备验收、工作现场安全和日常例会情况，记录发现和处理问题。项目总监应定期审阅并签署意见。</w:t>
      </w:r>
    </w:p>
    <w:p w14:paraId="0A47A8D4">
      <w:pPr>
        <w:spacing w:line="360" w:lineRule="auto"/>
        <w:rPr>
          <w:rFonts w:ascii="宋体" w:hAnsi="宋体"/>
          <w:sz w:val="24"/>
        </w:rPr>
      </w:pPr>
      <w:r>
        <w:rPr>
          <w:rFonts w:hint="eastAsia" w:ascii="宋体" w:hAnsi="宋体"/>
          <w:sz w:val="24"/>
        </w:rPr>
        <w:t>1</w:t>
      </w:r>
      <w:r>
        <w:rPr>
          <w:rFonts w:ascii="宋体" w:hAnsi="宋体"/>
          <w:sz w:val="24"/>
        </w:rPr>
        <w:t>6</w:t>
      </w:r>
      <w:r>
        <w:rPr>
          <w:rFonts w:hint="eastAsia" w:ascii="宋体" w:hAnsi="宋体"/>
          <w:sz w:val="24"/>
        </w:rPr>
        <w:t>、监理资料必须真实、完整。</w:t>
      </w:r>
    </w:p>
    <w:p w14:paraId="7A248249">
      <w:pPr>
        <w:spacing w:line="360" w:lineRule="auto"/>
        <w:rPr>
          <w:rFonts w:ascii="宋体" w:hAnsi="宋体"/>
          <w:sz w:val="24"/>
        </w:rPr>
      </w:pPr>
      <w:r>
        <w:rPr>
          <w:rFonts w:ascii="宋体" w:hAnsi="宋体"/>
          <w:sz w:val="24"/>
        </w:rPr>
        <w:t>17</w:t>
      </w:r>
      <w:r>
        <w:rPr>
          <w:rFonts w:hint="eastAsia" w:ascii="宋体" w:hAnsi="宋体"/>
          <w:sz w:val="24"/>
        </w:rPr>
        <w:t>、协助业主方进行项目各阶段验收，协助业主审查项目结算。</w:t>
      </w:r>
    </w:p>
    <w:p w14:paraId="65A73057">
      <w:pPr>
        <w:numPr>
          <w:ilvl w:val="0"/>
          <w:numId w:val="0"/>
        </w:numPr>
        <w:tabs>
          <w:tab w:val="left" w:pos="540"/>
        </w:tabs>
        <w:spacing w:line="360" w:lineRule="auto"/>
        <w:ind w:leftChars="0"/>
        <w:jc w:val="left"/>
        <w:outlineLvl w:val="1"/>
        <w:rPr>
          <w:rFonts w:ascii="宋体" w:hAnsi="宋体"/>
          <w:b/>
          <w:bCs/>
          <w:color w:val="000000"/>
          <w:sz w:val="24"/>
        </w:rPr>
      </w:pPr>
      <w:r>
        <w:rPr>
          <w:rFonts w:hint="eastAsia" w:ascii="宋体" w:hAnsi="宋体"/>
          <w:b/>
          <w:bCs/>
          <w:color w:val="000000"/>
          <w:sz w:val="24"/>
          <w:lang w:val="en-US" w:eastAsia="zh-CN"/>
        </w:rPr>
        <w:t>五、</w:t>
      </w:r>
      <w:r>
        <w:rPr>
          <w:rFonts w:hint="eastAsia" w:ascii="宋体" w:hAnsi="宋体"/>
          <w:b/>
          <w:bCs/>
          <w:color w:val="000000"/>
          <w:sz w:val="24"/>
        </w:rPr>
        <w:t>监</w:t>
      </w:r>
      <w:bookmarkStart w:id="9" w:name="_Toc342044142"/>
      <w:r>
        <w:rPr>
          <w:rFonts w:hint="eastAsia" w:ascii="宋体" w:hAnsi="宋体"/>
          <w:b/>
          <w:bCs/>
          <w:color w:val="000000"/>
          <w:sz w:val="24"/>
        </w:rPr>
        <w:t>理机构人员的要求</w:t>
      </w:r>
    </w:p>
    <w:p w14:paraId="59F66354">
      <w:pPr>
        <w:spacing w:line="360" w:lineRule="auto"/>
        <w:rPr>
          <w:rFonts w:ascii="宋体" w:hAnsi="宋体"/>
          <w:b/>
          <w:bCs/>
        </w:rPr>
      </w:pPr>
      <w:r>
        <w:rPr>
          <w:rFonts w:ascii="宋体" w:hAnsi="宋体"/>
          <w:b/>
          <w:bCs/>
          <w:sz w:val="24"/>
          <w:szCs w:val="32"/>
        </w:rPr>
        <w:t>1</w:t>
      </w:r>
      <w:r>
        <w:rPr>
          <w:rFonts w:hint="eastAsia" w:ascii="宋体" w:hAnsi="宋体"/>
          <w:b/>
          <w:bCs/>
          <w:sz w:val="24"/>
          <w:szCs w:val="32"/>
        </w:rPr>
        <w:t>、</w:t>
      </w:r>
      <w:r>
        <w:rPr>
          <w:rFonts w:hint="eastAsia" w:ascii="宋体" w:hAnsi="宋体"/>
          <w:b/>
          <w:bCs/>
          <w:sz w:val="24"/>
        </w:rPr>
        <w:t>总</w:t>
      </w:r>
      <w:bookmarkEnd w:id="9"/>
      <w:r>
        <w:rPr>
          <w:rFonts w:hint="eastAsia" w:ascii="宋体" w:hAnsi="宋体"/>
          <w:b/>
          <w:bCs/>
          <w:sz w:val="24"/>
        </w:rPr>
        <w:t>监</w:t>
      </w:r>
      <w:bookmarkStart w:id="10" w:name="_Toc342044143"/>
      <w:r>
        <w:rPr>
          <w:rFonts w:hint="eastAsia" w:ascii="宋体" w:hAnsi="宋体"/>
          <w:b/>
          <w:bCs/>
          <w:sz w:val="24"/>
        </w:rPr>
        <w:t>理工程师的资格条件</w:t>
      </w:r>
    </w:p>
    <w:p w14:paraId="5C4D72AB">
      <w:pPr>
        <w:pStyle w:val="17"/>
        <w:tabs>
          <w:tab w:val="center" w:pos="4153"/>
          <w:tab w:val="right" w:pos="8306"/>
        </w:tabs>
        <w:adjustRightInd w:val="0"/>
        <w:spacing w:before="0" w:beforeAutospacing="0" w:after="0" w:afterAutospacing="0" w:line="360" w:lineRule="auto"/>
        <w:jc w:val="both"/>
        <w:rPr>
          <w:color w:val="000000"/>
        </w:rPr>
      </w:pPr>
      <w:r>
        <w:rPr>
          <w:rFonts w:hint="eastAsia"/>
          <w:color w:val="000000"/>
        </w:rPr>
        <w:t>（1）</w:t>
      </w:r>
      <w:bookmarkStart w:id="11" w:name="_Hlk86670700"/>
      <w:r>
        <w:rPr>
          <w:rFonts w:hint="eastAsia"/>
          <w:color w:val="000000"/>
        </w:rPr>
        <w:t>总监理工程师需有监理相关资质证书，并承担过信息化同类工程项目总监理工程师或总监理工程师代表的实践经历</w:t>
      </w:r>
      <w:bookmarkEnd w:id="11"/>
      <w:r>
        <w:rPr>
          <w:rFonts w:hint="eastAsia"/>
          <w:color w:val="000000"/>
        </w:rPr>
        <w:t>，具有中级及以上专业职称，年龄不得超过60周岁。</w:t>
      </w:r>
    </w:p>
    <w:p w14:paraId="17381C7A">
      <w:pPr>
        <w:pStyle w:val="17"/>
        <w:tabs>
          <w:tab w:val="center" w:pos="4153"/>
          <w:tab w:val="right" w:pos="8306"/>
        </w:tabs>
        <w:adjustRightInd w:val="0"/>
        <w:spacing w:before="0" w:beforeAutospacing="0" w:after="0" w:afterAutospacing="0" w:line="360" w:lineRule="auto"/>
        <w:jc w:val="both"/>
        <w:rPr>
          <w:color w:val="000000"/>
        </w:rPr>
      </w:pPr>
      <w:r>
        <w:rPr>
          <w:rFonts w:hint="eastAsia"/>
          <w:color w:val="000000"/>
        </w:rPr>
        <w:t>（2）总监理工程师应具有较强的组织能力和协调能力，能够根据工程的实际情况及时地分析并预见影响工程质量、安全、进度的隐患和问题，并提出切实可行的解决方案和办法。</w:t>
      </w:r>
    </w:p>
    <w:bookmarkEnd w:id="10"/>
    <w:p w14:paraId="635657D0">
      <w:pPr>
        <w:tabs>
          <w:tab w:val="left" w:pos="407"/>
        </w:tabs>
        <w:spacing w:line="360" w:lineRule="auto"/>
        <w:rPr>
          <w:rFonts w:ascii="宋体" w:hAnsi="宋体"/>
        </w:rPr>
      </w:pPr>
      <w:r>
        <w:rPr>
          <w:rFonts w:hint="eastAsia" w:ascii="宋体" w:hAnsi="宋体"/>
          <w:b/>
          <w:bCs/>
          <w:sz w:val="24"/>
          <w:szCs w:val="32"/>
        </w:rPr>
        <w:t>2、项目</w:t>
      </w:r>
      <w:bookmarkStart w:id="12" w:name="_Toc342044146"/>
      <w:r>
        <w:rPr>
          <w:rFonts w:hint="eastAsia" w:ascii="宋体" w:hAnsi="宋体"/>
          <w:b/>
          <w:bCs/>
          <w:sz w:val="24"/>
          <w:szCs w:val="32"/>
        </w:rPr>
        <w:t>监理机构其他人员的资格条件</w:t>
      </w:r>
    </w:p>
    <w:p w14:paraId="0273A700">
      <w:pPr>
        <w:pStyle w:val="17"/>
        <w:tabs>
          <w:tab w:val="center" w:pos="4153"/>
          <w:tab w:val="right" w:pos="8306"/>
        </w:tabs>
        <w:adjustRightInd w:val="0"/>
        <w:spacing w:before="0" w:beforeAutospacing="0" w:after="0" w:afterAutospacing="0" w:line="360" w:lineRule="auto"/>
        <w:rPr>
          <w:color w:val="000000"/>
        </w:rPr>
      </w:pPr>
      <w:r>
        <w:rPr>
          <w:rFonts w:hint="eastAsia"/>
          <w:color w:val="000000"/>
          <w:lang w:val="en-US" w:eastAsia="zh-CN"/>
        </w:rPr>
        <w:tab/>
      </w:r>
      <w:r>
        <w:rPr>
          <w:rFonts w:hint="eastAsia"/>
          <w:color w:val="000000"/>
          <w:lang w:val="en-US" w:eastAsia="zh-CN"/>
        </w:rPr>
        <w:t xml:space="preserve">   </w:t>
      </w:r>
      <w:r>
        <w:rPr>
          <w:rFonts w:hint="eastAsia"/>
          <w:color w:val="000000"/>
        </w:rPr>
        <w:t>本项目监理机构需人员专业配套齐全，年龄结构合理。谈判单位配置项目人员的专业和数量应满足本项目的需要，专业配套应齐全。各专业监理负责人具有省（直辖市）级监理工程师资格证书并具备相应的监理工作经历，监理人员数量及工种应满足本工程监理工作需要，关键部位及工序应保证旁站跟踪监理。</w:t>
      </w:r>
    </w:p>
    <w:bookmarkEnd w:id="12"/>
    <w:p w14:paraId="3816EF20">
      <w:pPr>
        <w:numPr>
          <w:ilvl w:val="0"/>
          <w:numId w:val="0"/>
        </w:numPr>
        <w:tabs>
          <w:tab w:val="left" w:pos="540"/>
        </w:tabs>
        <w:spacing w:line="360" w:lineRule="auto"/>
        <w:ind w:leftChars="0"/>
        <w:jc w:val="left"/>
        <w:outlineLvl w:val="1"/>
        <w:rPr>
          <w:rFonts w:ascii="宋体" w:hAnsi="宋体"/>
          <w:b/>
          <w:bCs/>
          <w:color w:val="000000"/>
          <w:sz w:val="24"/>
        </w:rPr>
      </w:pPr>
      <w:r>
        <w:rPr>
          <w:rFonts w:hint="eastAsia" w:ascii="宋体" w:hAnsi="宋体"/>
          <w:b/>
          <w:bCs/>
          <w:color w:val="000000"/>
          <w:sz w:val="24"/>
          <w:lang w:val="en-US" w:eastAsia="zh-CN"/>
        </w:rPr>
        <w:t>六、</w:t>
      </w:r>
      <w:r>
        <w:rPr>
          <w:rFonts w:hint="eastAsia" w:ascii="宋体" w:hAnsi="宋体"/>
          <w:b/>
          <w:bCs/>
          <w:color w:val="000000"/>
          <w:sz w:val="24"/>
        </w:rPr>
        <w:t>监</w:t>
      </w:r>
      <w:bookmarkStart w:id="13" w:name="_Toc342044149"/>
      <w:r>
        <w:rPr>
          <w:rFonts w:hint="eastAsia" w:ascii="宋体" w:hAnsi="宋体"/>
          <w:b/>
          <w:bCs/>
          <w:color w:val="000000"/>
          <w:sz w:val="24"/>
        </w:rPr>
        <w:t>理方案</w:t>
      </w:r>
    </w:p>
    <w:p w14:paraId="62E07E75">
      <w:pPr>
        <w:spacing w:line="360" w:lineRule="auto"/>
        <w:rPr>
          <w:rFonts w:ascii="宋体" w:hAnsi="宋体"/>
          <w:color w:val="000000"/>
        </w:rPr>
      </w:pPr>
      <w:r>
        <w:rPr>
          <w:rFonts w:hint="eastAsia" w:ascii="宋体" w:hAnsi="宋体"/>
          <w:sz w:val="24"/>
        </w:rPr>
        <w:t>1、监</w:t>
      </w:r>
      <w:bookmarkEnd w:id="13"/>
      <w:r>
        <w:rPr>
          <w:rFonts w:hint="eastAsia" w:ascii="宋体" w:hAnsi="宋体"/>
          <w:sz w:val="24"/>
        </w:rPr>
        <w:t>理大纲应包含</w:t>
      </w:r>
    </w:p>
    <w:p w14:paraId="5960348E">
      <w:pPr>
        <w:pStyle w:val="17"/>
        <w:numPr>
          <w:ilvl w:val="0"/>
          <w:numId w:val="8"/>
        </w:numPr>
        <w:tabs>
          <w:tab w:val="center" w:pos="4153"/>
          <w:tab w:val="right" w:pos="8306"/>
        </w:tabs>
        <w:adjustRightInd w:val="0"/>
        <w:spacing w:before="0" w:beforeAutospacing="0" w:after="0" w:afterAutospacing="0" w:line="360" w:lineRule="auto"/>
        <w:ind w:left="635" w:leftChars="0" w:hanging="425" w:firstLineChars="0"/>
        <w:rPr>
          <w:color w:val="000000"/>
        </w:rPr>
      </w:pPr>
      <w:r>
        <w:rPr>
          <w:rFonts w:hint="eastAsia"/>
          <w:color w:val="000000"/>
        </w:rPr>
        <w:t>监理工作程序的合理性状况；</w:t>
      </w:r>
    </w:p>
    <w:p w14:paraId="5ACD148F">
      <w:pPr>
        <w:pStyle w:val="17"/>
        <w:numPr>
          <w:ilvl w:val="0"/>
          <w:numId w:val="8"/>
        </w:numPr>
        <w:tabs>
          <w:tab w:val="center" w:pos="4153"/>
          <w:tab w:val="right" w:pos="8306"/>
        </w:tabs>
        <w:adjustRightInd w:val="0"/>
        <w:spacing w:before="0" w:beforeAutospacing="0" w:after="0" w:afterAutospacing="0" w:line="360" w:lineRule="auto"/>
        <w:ind w:left="635" w:leftChars="0" w:hanging="425" w:firstLineChars="0"/>
        <w:rPr>
          <w:color w:val="000000"/>
        </w:rPr>
      </w:pPr>
      <w:r>
        <w:rPr>
          <w:rFonts w:hint="eastAsia"/>
          <w:color w:val="000000"/>
        </w:rPr>
        <w:t>监理机构自身管理及服务水平；</w:t>
      </w:r>
    </w:p>
    <w:p w14:paraId="089A9E26">
      <w:pPr>
        <w:pStyle w:val="17"/>
        <w:numPr>
          <w:ilvl w:val="0"/>
          <w:numId w:val="8"/>
        </w:numPr>
        <w:tabs>
          <w:tab w:val="center" w:pos="4153"/>
          <w:tab w:val="right" w:pos="8306"/>
        </w:tabs>
        <w:adjustRightInd w:val="0"/>
        <w:spacing w:before="0" w:beforeAutospacing="0" w:after="0" w:afterAutospacing="0" w:line="360" w:lineRule="auto"/>
        <w:ind w:left="635" w:leftChars="0" w:hanging="425" w:firstLineChars="0"/>
        <w:rPr>
          <w:color w:val="000000"/>
        </w:rPr>
      </w:pPr>
      <w:r>
        <w:rPr>
          <w:rFonts w:hint="eastAsia"/>
          <w:color w:val="000000"/>
        </w:rPr>
        <w:t>安全及监理措施；</w:t>
      </w:r>
    </w:p>
    <w:p w14:paraId="2EB1D65F">
      <w:pPr>
        <w:pStyle w:val="17"/>
        <w:numPr>
          <w:ilvl w:val="0"/>
          <w:numId w:val="8"/>
        </w:numPr>
        <w:tabs>
          <w:tab w:val="center" w:pos="4153"/>
          <w:tab w:val="right" w:pos="8306"/>
        </w:tabs>
        <w:adjustRightInd w:val="0"/>
        <w:spacing w:before="0" w:beforeAutospacing="0" w:after="0" w:afterAutospacing="0" w:line="360" w:lineRule="auto"/>
        <w:ind w:left="635" w:leftChars="0" w:hanging="425" w:firstLineChars="0"/>
        <w:rPr>
          <w:color w:val="000000"/>
        </w:rPr>
      </w:pPr>
      <w:r>
        <w:rPr>
          <w:rFonts w:hint="eastAsia"/>
          <w:color w:val="000000"/>
        </w:rPr>
        <w:t>监理实施计划。</w:t>
      </w:r>
    </w:p>
    <w:p w14:paraId="7779C7AF">
      <w:pPr>
        <w:spacing w:line="360" w:lineRule="auto"/>
        <w:rPr>
          <w:rFonts w:ascii="宋体" w:hAnsi="宋体"/>
          <w:color w:val="000000"/>
          <w:sz w:val="24"/>
        </w:rPr>
      </w:pPr>
      <w:r>
        <w:rPr>
          <w:rFonts w:hint="eastAsia" w:ascii="宋体" w:hAnsi="宋体"/>
          <w:sz w:val="24"/>
        </w:rPr>
        <w:t>2、监理方案思路清晰</w:t>
      </w:r>
      <w:r>
        <w:rPr>
          <w:rFonts w:hint="eastAsia" w:ascii="宋体" w:hAnsi="宋体"/>
          <w:color w:val="000000"/>
          <w:sz w:val="24"/>
        </w:rPr>
        <w:t>、措施得当、目标明确、可操作性强，能识别出项目的重点和难点，并提出有针对性的方法、措施，合理化建议。</w:t>
      </w:r>
    </w:p>
    <w:p w14:paraId="15EE883A">
      <w:pPr>
        <w:numPr>
          <w:ilvl w:val="0"/>
          <w:numId w:val="0"/>
        </w:numPr>
        <w:tabs>
          <w:tab w:val="left" w:pos="540"/>
        </w:tabs>
        <w:spacing w:line="360" w:lineRule="auto"/>
        <w:ind w:leftChars="0"/>
        <w:jc w:val="left"/>
        <w:outlineLvl w:val="1"/>
        <w:rPr>
          <w:rFonts w:ascii="宋体" w:hAnsi="宋体"/>
          <w:szCs w:val="21"/>
        </w:rPr>
      </w:pPr>
      <w:r>
        <w:rPr>
          <w:rFonts w:hint="eastAsia" w:ascii="宋体" w:hAnsi="宋体"/>
          <w:b/>
          <w:bCs/>
          <w:color w:val="000000"/>
          <w:sz w:val="24"/>
          <w:lang w:val="en-US" w:eastAsia="zh-CN"/>
        </w:rPr>
        <w:t>七、</w:t>
      </w:r>
      <w:r>
        <w:rPr>
          <w:rFonts w:hint="eastAsia" w:ascii="宋体" w:hAnsi="宋体"/>
          <w:b/>
          <w:bCs/>
          <w:color w:val="000000"/>
          <w:sz w:val="24"/>
        </w:rPr>
        <w:t>其他要求</w:t>
      </w:r>
    </w:p>
    <w:p w14:paraId="7AECD216">
      <w:pPr>
        <w:pStyle w:val="17"/>
        <w:tabs>
          <w:tab w:val="center" w:pos="4153"/>
          <w:tab w:val="right" w:pos="8306"/>
        </w:tabs>
        <w:adjustRightInd w:val="0"/>
        <w:spacing w:before="0" w:beforeAutospacing="0" w:after="0" w:afterAutospacing="0" w:line="360" w:lineRule="auto"/>
      </w:pPr>
      <w:r>
        <w:rPr>
          <w:rFonts w:hint="eastAsia"/>
        </w:rPr>
        <w:t>验收方式：</w:t>
      </w:r>
      <w:r>
        <w:rPr>
          <w:rFonts w:hint="eastAsia"/>
          <w:color w:val="000000"/>
        </w:rPr>
        <w:t>由采购人自行对服务进行验收</w:t>
      </w:r>
      <w:r>
        <w:rPr>
          <w:rFonts w:hint="eastAsia"/>
        </w:rPr>
        <w:t>。</w:t>
      </w:r>
    </w:p>
    <w:p w14:paraId="29D6FAAC">
      <w:pPr>
        <w:pStyle w:val="9"/>
        <w:outlineLvl w:val="0"/>
        <w:rPr>
          <w:rFonts w:hint="default" w:ascii="宋体" w:hAnsi="宋体" w:eastAsia="宋体" w:cs="宋体"/>
          <w:b/>
          <w:bCs/>
          <w:sz w:val="24"/>
          <w:shd w:val="clear" w:color="auto" w:fill="FFFFFF"/>
          <w:lang w:val="en-US" w:eastAsia="zh-CN"/>
        </w:rPr>
      </w:pPr>
    </w:p>
    <w:p w14:paraId="1F88897A">
      <w:pPr>
        <w:rPr>
          <w:rFonts w:hint="eastAsia" w:ascii="宋体" w:hAnsi="宋体"/>
          <w:sz w:val="24"/>
        </w:rPr>
      </w:pPr>
      <w:r>
        <w:rPr>
          <w:rFonts w:ascii="宋体" w:hAnsi="宋体"/>
          <w:sz w:val="24"/>
        </w:rPr>
        <w:br w:type="page"/>
      </w:r>
    </w:p>
    <w:p w14:paraId="28FD99CA">
      <w:pPr>
        <w:pStyle w:val="29"/>
        <w:numPr>
          <w:ilvl w:val="0"/>
          <w:numId w:val="9"/>
        </w:numPr>
        <w:rPr>
          <w:rFonts w:hint="eastAsia" w:ascii="华文仿宋" w:hAnsi="华文仿宋" w:cs="华文仿宋"/>
        </w:rPr>
      </w:pPr>
      <w:r>
        <w:rPr>
          <w:rFonts w:hint="eastAsia" w:ascii="华文仿宋" w:hAnsi="华文仿宋" w:cs="华文仿宋"/>
        </w:rPr>
        <w:t>参选文件有关格式</w:t>
      </w:r>
    </w:p>
    <w:p w14:paraId="0F32D56F">
      <w:pPr>
        <w:spacing w:line="360" w:lineRule="auto"/>
        <w:rPr>
          <w:rFonts w:hint="eastAsia" w:ascii="宋体" w:hAnsi="宋体"/>
          <w:sz w:val="28"/>
          <w:szCs w:val="28"/>
        </w:rPr>
      </w:pPr>
      <w:r>
        <w:rPr>
          <w:rFonts w:hint="eastAsia" w:ascii="宋体" w:hAnsi="宋体"/>
          <w:sz w:val="28"/>
          <w:szCs w:val="28"/>
        </w:rPr>
        <w:t>封面</w:t>
      </w:r>
    </w:p>
    <w:p w14:paraId="70100702">
      <w:pPr>
        <w:spacing w:line="360" w:lineRule="auto"/>
        <w:rPr>
          <w:rFonts w:hint="eastAsia" w:ascii="宋体" w:hAnsi="宋体"/>
          <w:sz w:val="28"/>
          <w:szCs w:val="28"/>
        </w:rPr>
      </w:pPr>
      <w:r>
        <w:rPr>
          <w:rFonts w:hint="eastAsia" w:ascii="宋体" w:hAnsi="宋体"/>
          <w:sz w:val="28"/>
          <w:szCs w:val="28"/>
        </w:rPr>
        <w:t>目录</w:t>
      </w:r>
    </w:p>
    <w:p w14:paraId="334A50D2">
      <w:pPr>
        <w:numPr>
          <w:ilvl w:val="1"/>
          <w:numId w:val="10"/>
        </w:numPr>
        <w:spacing w:line="360" w:lineRule="auto"/>
        <w:ind w:left="142" w:hanging="142"/>
        <w:rPr>
          <w:rFonts w:hint="eastAsia" w:ascii="宋体" w:hAnsi="宋体"/>
          <w:sz w:val="28"/>
          <w:szCs w:val="28"/>
        </w:rPr>
      </w:pPr>
      <w:r>
        <w:rPr>
          <w:rFonts w:hint="eastAsia" w:ascii="宋体" w:hAnsi="宋体"/>
          <w:sz w:val="28"/>
          <w:szCs w:val="28"/>
        </w:rPr>
        <w:t>报价一览表</w:t>
      </w:r>
    </w:p>
    <w:p w14:paraId="6AC11611">
      <w:pPr>
        <w:numPr>
          <w:ilvl w:val="1"/>
          <w:numId w:val="10"/>
        </w:numPr>
        <w:spacing w:line="360" w:lineRule="auto"/>
        <w:rPr>
          <w:rFonts w:hint="eastAsia" w:ascii="宋体" w:hAnsi="宋体"/>
          <w:sz w:val="28"/>
          <w:szCs w:val="28"/>
        </w:rPr>
      </w:pPr>
      <w:r>
        <w:rPr>
          <w:rFonts w:hint="eastAsia" w:ascii="宋体" w:hAnsi="宋体"/>
          <w:sz w:val="28"/>
          <w:szCs w:val="28"/>
        </w:rPr>
        <w:t>资格审查响应表</w:t>
      </w:r>
    </w:p>
    <w:p w14:paraId="28DC0114">
      <w:pPr>
        <w:numPr>
          <w:ilvl w:val="1"/>
          <w:numId w:val="10"/>
        </w:numPr>
        <w:spacing w:line="360" w:lineRule="auto"/>
        <w:rPr>
          <w:rFonts w:hint="eastAsia" w:ascii="宋体" w:hAnsi="宋体"/>
          <w:sz w:val="28"/>
          <w:szCs w:val="28"/>
        </w:rPr>
      </w:pPr>
      <w:r>
        <w:rPr>
          <w:rFonts w:hint="eastAsia" w:ascii="宋体" w:hAnsi="宋体"/>
          <w:sz w:val="28"/>
          <w:szCs w:val="28"/>
        </w:rPr>
        <w:t>符合性审查响应表</w:t>
      </w:r>
    </w:p>
    <w:p w14:paraId="69CCCB3B">
      <w:pPr>
        <w:numPr>
          <w:ilvl w:val="1"/>
          <w:numId w:val="10"/>
        </w:numPr>
        <w:spacing w:line="360" w:lineRule="auto"/>
        <w:rPr>
          <w:rFonts w:hint="eastAsia" w:ascii="宋体" w:hAnsi="宋体"/>
          <w:sz w:val="28"/>
          <w:szCs w:val="28"/>
        </w:rPr>
      </w:pPr>
      <w:r>
        <w:rPr>
          <w:rFonts w:hint="eastAsia" w:ascii="宋体" w:hAnsi="宋体"/>
          <w:sz w:val="28"/>
          <w:szCs w:val="28"/>
        </w:rPr>
        <w:t>资格证明文件</w:t>
      </w:r>
    </w:p>
    <w:p w14:paraId="55D18822">
      <w:pPr>
        <w:numPr>
          <w:ilvl w:val="1"/>
          <w:numId w:val="10"/>
        </w:numPr>
        <w:spacing w:line="360" w:lineRule="auto"/>
        <w:rPr>
          <w:rFonts w:hint="eastAsia" w:ascii="宋体" w:hAnsi="宋体"/>
          <w:sz w:val="28"/>
          <w:szCs w:val="28"/>
        </w:rPr>
      </w:pPr>
      <w:r>
        <w:rPr>
          <w:rFonts w:hint="eastAsia" w:ascii="宋体" w:hAnsi="宋体"/>
          <w:color w:val="000000"/>
          <w:sz w:val="28"/>
          <w:szCs w:val="28"/>
        </w:rPr>
        <w:t>技术规格偏离表</w:t>
      </w:r>
    </w:p>
    <w:p w14:paraId="7BC4AB2E">
      <w:pPr>
        <w:numPr>
          <w:ilvl w:val="1"/>
          <w:numId w:val="10"/>
        </w:numPr>
        <w:spacing w:line="360" w:lineRule="auto"/>
        <w:rPr>
          <w:rFonts w:hint="eastAsia" w:ascii="宋体" w:hAnsi="宋体"/>
          <w:sz w:val="28"/>
          <w:szCs w:val="28"/>
        </w:rPr>
      </w:pPr>
      <w:r>
        <w:rPr>
          <w:rFonts w:hint="eastAsia" w:ascii="宋体" w:hAnsi="宋体"/>
          <w:sz w:val="28"/>
          <w:szCs w:val="28"/>
        </w:rPr>
        <w:t>服务方案</w:t>
      </w:r>
    </w:p>
    <w:p w14:paraId="2F007E07">
      <w:pPr>
        <w:numPr>
          <w:ilvl w:val="1"/>
          <w:numId w:val="10"/>
        </w:numPr>
        <w:spacing w:line="360" w:lineRule="auto"/>
      </w:pPr>
      <w:r>
        <w:rPr>
          <w:rFonts w:hint="eastAsia" w:ascii="宋体" w:hAnsi="宋体"/>
          <w:sz w:val="28"/>
          <w:szCs w:val="28"/>
        </w:rPr>
        <w:t>售后服务承诺书</w:t>
      </w:r>
    </w:p>
    <w:p w14:paraId="23E60EB6">
      <w:pPr>
        <w:numPr>
          <w:ilvl w:val="1"/>
          <w:numId w:val="10"/>
        </w:numPr>
        <w:spacing w:line="360" w:lineRule="auto"/>
        <w:rPr>
          <w:rFonts w:hint="eastAsia" w:ascii="宋体" w:hAnsi="宋体"/>
          <w:sz w:val="28"/>
          <w:szCs w:val="28"/>
        </w:rPr>
      </w:pPr>
      <w:r>
        <w:rPr>
          <w:rFonts w:hint="eastAsia" w:ascii="宋体" w:hAnsi="宋体"/>
          <w:sz w:val="28"/>
          <w:szCs w:val="28"/>
        </w:rPr>
        <w:t>用户名单</w:t>
      </w:r>
    </w:p>
    <w:p w14:paraId="5BAB0C55">
      <w:pPr>
        <w:numPr>
          <w:ilvl w:val="1"/>
          <w:numId w:val="10"/>
        </w:numPr>
        <w:spacing w:line="360" w:lineRule="auto"/>
        <w:rPr>
          <w:rFonts w:hint="eastAsia" w:ascii="宋体" w:hAnsi="宋体"/>
          <w:sz w:val="28"/>
          <w:szCs w:val="28"/>
        </w:rPr>
      </w:pPr>
      <w:r>
        <w:rPr>
          <w:rFonts w:hint="eastAsia" w:ascii="宋体" w:hAnsi="宋体"/>
          <w:sz w:val="28"/>
          <w:szCs w:val="28"/>
        </w:rPr>
        <w:t>参选人认为需要补充的其他资料</w:t>
      </w:r>
    </w:p>
    <w:p w14:paraId="39CA07B2">
      <w:pPr>
        <w:pStyle w:val="29"/>
        <w:jc w:val="both"/>
        <w:rPr>
          <w:rFonts w:hint="eastAsia" w:ascii="华文仿宋" w:hAnsi="华文仿宋" w:cs="华文仿宋"/>
        </w:rPr>
      </w:pPr>
    </w:p>
    <w:p w14:paraId="3ECFA5CD">
      <w:pPr>
        <w:pStyle w:val="16"/>
        <w:rPr>
          <w:rFonts w:hint="eastAsia" w:ascii="华文仿宋" w:hAnsi="华文仿宋" w:eastAsia="华文仿宋"/>
          <w:sz w:val="60"/>
          <w:szCs w:val="60"/>
        </w:rPr>
      </w:pPr>
    </w:p>
    <w:p w14:paraId="7A9DA9F0">
      <w:pPr>
        <w:pStyle w:val="16"/>
        <w:rPr>
          <w:rFonts w:hint="eastAsia" w:ascii="华文仿宋" w:hAnsi="华文仿宋" w:eastAsia="华文仿宋"/>
          <w:sz w:val="60"/>
          <w:szCs w:val="60"/>
        </w:rPr>
      </w:pPr>
    </w:p>
    <w:p w14:paraId="226575BD">
      <w:pPr>
        <w:pStyle w:val="16"/>
        <w:rPr>
          <w:rFonts w:hint="eastAsia" w:ascii="华文仿宋" w:hAnsi="华文仿宋" w:eastAsia="华文仿宋"/>
          <w:sz w:val="60"/>
          <w:szCs w:val="60"/>
        </w:rPr>
      </w:pPr>
    </w:p>
    <w:p w14:paraId="453371D2">
      <w:pPr>
        <w:pStyle w:val="16"/>
        <w:rPr>
          <w:rFonts w:hint="eastAsia" w:ascii="华文仿宋" w:hAnsi="华文仿宋" w:eastAsia="华文仿宋"/>
          <w:sz w:val="60"/>
          <w:szCs w:val="60"/>
        </w:rPr>
      </w:pPr>
    </w:p>
    <w:p w14:paraId="365B5F18">
      <w:pPr>
        <w:pStyle w:val="16"/>
        <w:rPr>
          <w:rFonts w:hint="eastAsia" w:ascii="华文仿宋" w:hAnsi="华文仿宋" w:eastAsia="华文仿宋"/>
          <w:sz w:val="60"/>
          <w:szCs w:val="60"/>
        </w:rPr>
      </w:pPr>
    </w:p>
    <w:p w14:paraId="05A19F25">
      <w:pPr>
        <w:pStyle w:val="16"/>
        <w:jc w:val="both"/>
        <w:rPr>
          <w:rFonts w:hint="eastAsia" w:ascii="华文仿宋" w:hAnsi="华文仿宋" w:eastAsia="华文仿宋"/>
          <w:sz w:val="60"/>
          <w:szCs w:val="60"/>
        </w:rPr>
      </w:pPr>
    </w:p>
    <w:p w14:paraId="5927DB4C">
      <w:pPr>
        <w:jc w:val="center"/>
        <w:rPr>
          <w:rFonts w:hint="eastAsia" w:ascii="宋体" w:hAnsi="宋体"/>
          <w:sz w:val="24"/>
        </w:rPr>
      </w:pPr>
    </w:p>
    <w:p w14:paraId="38DFF548">
      <w:pPr>
        <w:jc w:val="center"/>
        <w:rPr>
          <w:rFonts w:hint="eastAsia" w:ascii="宋体" w:hAnsi="宋体"/>
          <w:b/>
          <w:sz w:val="56"/>
          <w:szCs w:val="56"/>
        </w:rPr>
      </w:pPr>
      <w:r>
        <w:rPr>
          <w:rFonts w:hint="eastAsia" w:ascii="宋体" w:hAnsi="宋体"/>
          <w:b/>
          <w:sz w:val="56"/>
          <w:szCs w:val="56"/>
        </w:rPr>
        <w:t>上海市儿童医院</w:t>
      </w:r>
    </w:p>
    <w:p w14:paraId="38E90DC6">
      <w:pPr>
        <w:jc w:val="center"/>
        <w:rPr>
          <w:rFonts w:hint="eastAsia" w:ascii="宋体" w:hAnsi="宋体"/>
          <w:b/>
          <w:color w:val="FF0000"/>
          <w:sz w:val="56"/>
          <w:szCs w:val="56"/>
        </w:rPr>
      </w:pPr>
      <w:r>
        <w:rPr>
          <w:rFonts w:hint="eastAsia" w:ascii="宋体" w:hAnsi="宋体"/>
          <w:b/>
          <w:color w:val="FF0000"/>
          <w:sz w:val="56"/>
          <w:szCs w:val="56"/>
        </w:rPr>
        <w:t>项目名称</w:t>
      </w:r>
    </w:p>
    <w:p w14:paraId="35E7C343">
      <w:pPr>
        <w:rPr>
          <w:rFonts w:hint="eastAsia" w:ascii="宋体" w:hAnsi="宋体"/>
          <w:sz w:val="24"/>
        </w:rPr>
      </w:pPr>
    </w:p>
    <w:p w14:paraId="0CA364CC">
      <w:pPr>
        <w:rPr>
          <w:rFonts w:hint="eastAsia" w:ascii="宋体" w:hAnsi="宋体"/>
          <w:sz w:val="24"/>
        </w:rPr>
      </w:pPr>
    </w:p>
    <w:p w14:paraId="6BE942D5">
      <w:pPr>
        <w:jc w:val="center"/>
        <w:rPr>
          <w:rFonts w:hint="eastAsia" w:ascii="宋体" w:hAnsi="宋体"/>
          <w:b/>
          <w:sz w:val="48"/>
          <w:szCs w:val="48"/>
        </w:rPr>
      </w:pPr>
    </w:p>
    <w:p w14:paraId="61ABE1AE">
      <w:pPr>
        <w:jc w:val="center"/>
        <w:rPr>
          <w:rFonts w:hint="eastAsia" w:ascii="宋体" w:hAnsi="宋体"/>
          <w:b/>
          <w:sz w:val="48"/>
          <w:szCs w:val="48"/>
        </w:rPr>
      </w:pPr>
    </w:p>
    <w:p w14:paraId="1D492340">
      <w:pPr>
        <w:jc w:val="center"/>
        <w:rPr>
          <w:rFonts w:hint="eastAsia" w:ascii="宋体" w:hAnsi="宋体"/>
          <w:b/>
          <w:sz w:val="56"/>
          <w:szCs w:val="56"/>
        </w:rPr>
      </w:pPr>
      <w:r>
        <w:rPr>
          <w:rFonts w:hint="eastAsia" w:ascii="宋体" w:hAnsi="宋体"/>
          <w:b/>
          <w:sz w:val="56"/>
          <w:szCs w:val="56"/>
        </w:rPr>
        <w:t>参选文件</w:t>
      </w:r>
    </w:p>
    <w:p w14:paraId="116733D9">
      <w:pPr>
        <w:jc w:val="center"/>
        <w:rPr>
          <w:rFonts w:hint="eastAsia" w:ascii="宋体" w:hAnsi="宋体"/>
          <w:sz w:val="24"/>
        </w:rPr>
      </w:pPr>
    </w:p>
    <w:p w14:paraId="51577797">
      <w:pPr>
        <w:rPr>
          <w:rFonts w:hint="eastAsia" w:ascii="宋体" w:hAnsi="宋体"/>
          <w:sz w:val="24"/>
        </w:rPr>
      </w:pPr>
    </w:p>
    <w:p w14:paraId="66494FC1">
      <w:pPr>
        <w:ind w:left="1260" w:right="1785" w:rightChars="850" w:firstLine="420"/>
        <w:rPr>
          <w:rFonts w:hint="eastAsia"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hint="eastAsia"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hint="eastAsia"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hint="eastAsia" w:ascii="宋体" w:hAnsi="宋体"/>
          <w:sz w:val="28"/>
          <w:u w:val="single"/>
        </w:rPr>
      </w:pPr>
    </w:p>
    <w:p w14:paraId="17719A8A">
      <w:pPr>
        <w:rPr>
          <w:rFonts w:hint="eastAsia" w:ascii="宋体" w:hAnsi="宋体"/>
          <w:sz w:val="24"/>
        </w:rPr>
      </w:pPr>
    </w:p>
    <w:p w14:paraId="527ADB19">
      <w:pPr>
        <w:rPr>
          <w:rFonts w:hint="eastAsia" w:ascii="宋体" w:hAnsi="宋体"/>
          <w:sz w:val="24"/>
        </w:rPr>
      </w:pPr>
    </w:p>
    <w:p w14:paraId="4042C3DF">
      <w:pPr>
        <w:rPr>
          <w:rFonts w:hint="eastAsia" w:ascii="宋体" w:hAnsi="宋体"/>
          <w:sz w:val="24"/>
        </w:rPr>
      </w:pPr>
    </w:p>
    <w:p w14:paraId="188E68B3">
      <w:pPr>
        <w:rPr>
          <w:rFonts w:hint="eastAsia" w:ascii="宋体" w:hAnsi="宋体"/>
          <w:sz w:val="24"/>
        </w:rPr>
      </w:pPr>
    </w:p>
    <w:p w14:paraId="7B5314C7">
      <w:pPr>
        <w:rPr>
          <w:rFonts w:hint="eastAsia" w:ascii="宋体" w:hAnsi="宋体"/>
          <w:sz w:val="24"/>
        </w:rPr>
      </w:pPr>
    </w:p>
    <w:p w14:paraId="2CE91536">
      <w:pPr>
        <w:spacing w:line="360" w:lineRule="auto"/>
        <w:rPr>
          <w:rFonts w:hint="eastAsia" w:ascii="宋体" w:hAnsi="宋体"/>
          <w:sz w:val="28"/>
        </w:rPr>
      </w:pPr>
    </w:p>
    <w:p w14:paraId="7FA5AA56">
      <w:pPr>
        <w:spacing w:line="360" w:lineRule="auto"/>
        <w:ind w:left="840" w:firstLine="420"/>
        <w:rPr>
          <w:rFonts w:hint="eastAsia"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hint="eastAsia"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hint="eastAsia"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hint="eastAsia" w:ascii="宋体" w:hAnsi="宋体"/>
          <w:sz w:val="28"/>
        </w:rPr>
      </w:pPr>
      <w:r>
        <w:rPr>
          <w:rFonts w:hint="eastAsia" w:ascii="宋体" w:hAnsi="宋体"/>
          <w:sz w:val="28"/>
        </w:rPr>
        <w:t>联系方式：___________________________________</w:t>
      </w:r>
    </w:p>
    <w:p w14:paraId="72DE1CDF">
      <w:pPr>
        <w:spacing w:line="360" w:lineRule="auto"/>
        <w:ind w:left="840" w:firstLine="420"/>
        <w:rPr>
          <w:rFonts w:hint="eastAsia"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hint="eastAsia" w:ascii="宋体" w:hAnsi="宋体"/>
          <w:b/>
          <w:sz w:val="28"/>
        </w:rPr>
      </w:pPr>
    </w:p>
    <w:p w14:paraId="4E53ADDD">
      <w:pPr>
        <w:jc w:val="center"/>
        <w:rPr>
          <w:rFonts w:hint="eastAsia" w:ascii="宋体" w:hAnsi="宋体"/>
          <w:b/>
          <w:sz w:val="36"/>
        </w:rPr>
      </w:pPr>
      <w:r>
        <w:rPr>
          <w:rFonts w:hint="eastAsia" w:ascii="宋体" w:hAnsi="宋体"/>
          <w:b/>
          <w:sz w:val="36"/>
        </w:rPr>
        <w:t>目录</w:t>
      </w:r>
    </w:p>
    <w:p w14:paraId="63449EBA">
      <w:pPr>
        <w:pStyle w:val="9"/>
      </w:pPr>
    </w:p>
    <w:p w14:paraId="29E2EAFD">
      <w:pPr>
        <w:spacing w:line="360" w:lineRule="auto"/>
        <w:jc w:val="center"/>
        <w:rPr>
          <w:rFonts w:hint="eastAsia" w:ascii="宋体" w:hAnsi="宋体"/>
          <w:color w:val="000000"/>
          <w:sz w:val="32"/>
        </w:rPr>
      </w:pPr>
      <w:r>
        <w:rPr>
          <w:rFonts w:hint="eastAsia" w:ascii="宋体" w:hAnsi="宋体"/>
          <w:color w:val="000000"/>
          <w:sz w:val="24"/>
        </w:rPr>
        <w:t>必须编制详细的目录（参选人自拟格式），页码标注要求准确对应</w:t>
      </w:r>
    </w:p>
    <w:p w14:paraId="4C9603B7">
      <w:pPr>
        <w:pStyle w:val="9"/>
        <w:rPr>
          <w:rFonts w:hint="eastAsia"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hint="eastAsia"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hint="eastAsia" w:ascii="宋体" w:hAnsi="宋体" w:cs="宋体"/>
          <w:b/>
          <w:sz w:val="28"/>
          <w:szCs w:val="18"/>
        </w:rPr>
      </w:pPr>
      <w:r>
        <w:rPr>
          <w:rFonts w:hint="eastAsia" w:ascii="宋体" w:hAnsi="宋体" w:cs="宋体"/>
          <w:b/>
          <w:sz w:val="28"/>
          <w:szCs w:val="18"/>
        </w:rPr>
        <w:t>报价一览表</w:t>
      </w:r>
    </w:p>
    <w:p w14:paraId="3CBF44C9">
      <w:pPr>
        <w:pStyle w:val="7"/>
        <w:rPr>
          <w:rFonts w:hint="eastAsia" w:ascii="宋体" w:hAnsi="宋体" w:cs="宋体"/>
        </w:rPr>
      </w:pPr>
    </w:p>
    <w:p w14:paraId="6F56135C">
      <w:pPr>
        <w:autoSpaceDE w:val="0"/>
        <w:autoSpaceDN w:val="0"/>
        <w:adjustRightInd w:val="0"/>
        <w:snapToGrid w:val="0"/>
        <w:spacing w:line="360" w:lineRule="auto"/>
        <w:jc w:val="left"/>
        <w:outlineLvl w:val="1"/>
        <w:rPr>
          <w:rFonts w:hint="eastAsia"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hint="eastAsia" w:ascii="宋体" w:hAnsi="宋体" w:cs="宋体"/>
          <w:spacing w:val="8"/>
          <w:sz w:val="24"/>
        </w:rPr>
      </w:pPr>
    </w:p>
    <w:p w14:paraId="270C9C71">
      <w:pPr>
        <w:pStyle w:val="9"/>
        <w:ind w:firstLine="420"/>
        <w:rPr>
          <w:rFonts w:hint="eastAsia" w:ascii="宋体" w:hAnsi="宋体" w:cs="宋体"/>
          <w:spacing w:val="8"/>
          <w:sz w:val="24"/>
        </w:rPr>
      </w:pPr>
      <w:r>
        <w:rPr>
          <w:rFonts w:hint="eastAsia" w:ascii="宋体" w:hAnsi="宋体" w:cs="宋体"/>
          <w:spacing w:val="8"/>
          <w:sz w:val="24"/>
        </w:rPr>
        <w:t>报价明细：</w:t>
      </w: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hint="eastAsia"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hint="eastAsia"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hint="eastAsia" w:cs="宋体"/>
                <w:shd w:val="clear" w:color="auto" w:fill="auto"/>
              </w:rPr>
            </w:pPr>
            <w:r>
              <w:rPr>
                <w:rFonts w:hint="eastAsia" w:cs="宋体"/>
                <w:shd w:val="clear" w:color="auto" w:fill="auto"/>
              </w:rPr>
              <w:t>服务期限</w:t>
            </w:r>
          </w:p>
        </w:tc>
        <w:tc>
          <w:tcPr>
            <w:tcW w:w="1764" w:type="dxa"/>
            <w:vAlign w:val="center"/>
          </w:tcPr>
          <w:p w14:paraId="297C250E">
            <w:pPr>
              <w:pStyle w:val="20"/>
              <w:ind w:left="0" w:firstLine="0"/>
              <w:jc w:val="center"/>
              <w:rPr>
                <w:rFonts w:hint="eastAsia" w:cs="宋体"/>
                <w:shd w:val="clear" w:color="auto" w:fill="auto"/>
              </w:rPr>
            </w:pPr>
            <w:r>
              <w:rPr>
                <w:rFonts w:hint="eastAsia" w:cs="宋体"/>
                <w:shd w:val="clear" w:color="auto" w:fill="auto"/>
              </w:rPr>
              <w:t>报价货币</w:t>
            </w:r>
          </w:p>
        </w:tc>
        <w:tc>
          <w:tcPr>
            <w:tcW w:w="1620" w:type="dxa"/>
            <w:vAlign w:val="center"/>
          </w:tcPr>
          <w:p w14:paraId="062063AB">
            <w:pPr>
              <w:pStyle w:val="20"/>
              <w:ind w:left="0" w:firstLine="0"/>
              <w:jc w:val="center"/>
              <w:rPr>
                <w:rFonts w:hint="eastAsia" w:cs="宋体"/>
                <w:shd w:val="clear" w:color="auto" w:fill="auto"/>
              </w:rPr>
            </w:pPr>
            <w:r>
              <w:rPr>
                <w:rFonts w:hint="eastAsia" w:cs="宋体"/>
                <w:shd w:val="clear" w:color="auto" w:fill="auto"/>
              </w:rPr>
              <w:t>报价金额</w:t>
            </w:r>
          </w:p>
        </w:tc>
        <w:tc>
          <w:tcPr>
            <w:tcW w:w="948" w:type="dxa"/>
            <w:vAlign w:val="center"/>
          </w:tcPr>
          <w:p w14:paraId="3B1E31DE">
            <w:pPr>
              <w:pStyle w:val="20"/>
              <w:ind w:left="0" w:firstLine="0"/>
              <w:jc w:val="center"/>
              <w:rPr>
                <w:rFonts w:hint="eastAsia"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hint="eastAsia" w:cs="宋体"/>
                <w:shd w:val="clear" w:color="auto" w:fill="auto"/>
              </w:rPr>
            </w:pPr>
          </w:p>
        </w:tc>
        <w:tc>
          <w:tcPr>
            <w:tcW w:w="2579" w:type="dxa"/>
            <w:vAlign w:val="center"/>
          </w:tcPr>
          <w:p w14:paraId="2B5F787C">
            <w:pPr>
              <w:pStyle w:val="20"/>
              <w:jc w:val="center"/>
              <w:rPr>
                <w:rFonts w:hint="eastAsia" w:cs="宋体"/>
                <w:shd w:val="clear" w:color="auto" w:fill="auto"/>
              </w:rPr>
            </w:pPr>
          </w:p>
        </w:tc>
        <w:tc>
          <w:tcPr>
            <w:tcW w:w="1951" w:type="dxa"/>
            <w:vAlign w:val="center"/>
          </w:tcPr>
          <w:p w14:paraId="00DD97AF">
            <w:pPr>
              <w:pStyle w:val="20"/>
              <w:jc w:val="center"/>
              <w:rPr>
                <w:rFonts w:hint="eastAsia" w:cs="宋体"/>
                <w:shd w:val="clear" w:color="auto" w:fill="auto"/>
              </w:rPr>
            </w:pPr>
          </w:p>
        </w:tc>
        <w:tc>
          <w:tcPr>
            <w:tcW w:w="1764" w:type="dxa"/>
            <w:vAlign w:val="center"/>
          </w:tcPr>
          <w:p w14:paraId="4554FDEF">
            <w:pPr>
              <w:pStyle w:val="20"/>
              <w:jc w:val="center"/>
              <w:rPr>
                <w:rFonts w:hint="eastAsia" w:cs="宋体"/>
                <w:shd w:val="clear" w:color="auto" w:fill="auto"/>
              </w:rPr>
            </w:pPr>
          </w:p>
        </w:tc>
        <w:tc>
          <w:tcPr>
            <w:tcW w:w="1620" w:type="dxa"/>
            <w:vAlign w:val="center"/>
          </w:tcPr>
          <w:p w14:paraId="645BD37B">
            <w:pPr>
              <w:pStyle w:val="20"/>
              <w:jc w:val="center"/>
              <w:rPr>
                <w:rFonts w:hint="eastAsia" w:cs="宋体"/>
                <w:shd w:val="clear" w:color="auto" w:fill="auto"/>
              </w:rPr>
            </w:pPr>
          </w:p>
        </w:tc>
        <w:tc>
          <w:tcPr>
            <w:tcW w:w="948" w:type="dxa"/>
            <w:vAlign w:val="center"/>
          </w:tcPr>
          <w:p w14:paraId="1CA3D610">
            <w:pPr>
              <w:pStyle w:val="20"/>
              <w:jc w:val="center"/>
              <w:rPr>
                <w:rFonts w:hint="eastAsia"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hint="eastAsia" w:cs="宋体"/>
                <w:shd w:val="clear" w:color="auto" w:fill="auto"/>
              </w:rPr>
            </w:pPr>
          </w:p>
        </w:tc>
        <w:tc>
          <w:tcPr>
            <w:tcW w:w="2579" w:type="dxa"/>
            <w:vAlign w:val="center"/>
          </w:tcPr>
          <w:p w14:paraId="7A301477">
            <w:pPr>
              <w:pStyle w:val="20"/>
              <w:jc w:val="center"/>
              <w:rPr>
                <w:rFonts w:hint="eastAsia" w:cs="宋体"/>
                <w:shd w:val="clear" w:color="auto" w:fill="auto"/>
              </w:rPr>
            </w:pPr>
          </w:p>
        </w:tc>
        <w:tc>
          <w:tcPr>
            <w:tcW w:w="1951" w:type="dxa"/>
            <w:vAlign w:val="center"/>
          </w:tcPr>
          <w:p w14:paraId="10A1B417">
            <w:pPr>
              <w:pStyle w:val="20"/>
              <w:jc w:val="center"/>
              <w:rPr>
                <w:rFonts w:hint="eastAsia" w:cs="宋体"/>
                <w:shd w:val="clear" w:color="auto" w:fill="auto"/>
              </w:rPr>
            </w:pPr>
          </w:p>
        </w:tc>
        <w:tc>
          <w:tcPr>
            <w:tcW w:w="1764" w:type="dxa"/>
            <w:vAlign w:val="center"/>
          </w:tcPr>
          <w:p w14:paraId="7421D991">
            <w:pPr>
              <w:pStyle w:val="20"/>
              <w:jc w:val="center"/>
              <w:rPr>
                <w:rFonts w:hint="eastAsia" w:cs="宋体"/>
                <w:shd w:val="clear" w:color="auto" w:fill="auto"/>
              </w:rPr>
            </w:pPr>
          </w:p>
        </w:tc>
        <w:tc>
          <w:tcPr>
            <w:tcW w:w="1620" w:type="dxa"/>
            <w:vAlign w:val="center"/>
          </w:tcPr>
          <w:p w14:paraId="1F4140D0">
            <w:pPr>
              <w:pStyle w:val="20"/>
              <w:jc w:val="center"/>
              <w:rPr>
                <w:rFonts w:hint="eastAsia" w:cs="宋体"/>
                <w:shd w:val="clear" w:color="auto" w:fill="auto"/>
              </w:rPr>
            </w:pPr>
          </w:p>
        </w:tc>
        <w:tc>
          <w:tcPr>
            <w:tcW w:w="948" w:type="dxa"/>
            <w:vAlign w:val="center"/>
          </w:tcPr>
          <w:p w14:paraId="290A5B31">
            <w:pPr>
              <w:pStyle w:val="20"/>
              <w:jc w:val="center"/>
              <w:rPr>
                <w:rFonts w:hint="eastAsia"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0"/>
              <w:jc w:val="center"/>
              <w:rPr>
                <w:rFonts w:hint="eastAsia" w:cs="宋体"/>
                <w:shd w:val="clear" w:color="auto" w:fill="auto"/>
              </w:rPr>
            </w:pPr>
          </w:p>
        </w:tc>
        <w:tc>
          <w:tcPr>
            <w:tcW w:w="2579" w:type="dxa"/>
            <w:vAlign w:val="center"/>
          </w:tcPr>
          <w:p w14:paraId="4F9F817C">
            <w:pPr>
              <w:pStyle w:val="20"/>
              <w:jc w:val="center"/>
              <w:rPr>
                <w:rFonts w:hint="eastAsia" w:cs="宋体"/>
                <w:shd w:val="clear" w:color="auto" w:fill="auto"/>
              </w:rPr>
            </w:pPr>
          </w:p>
        </w:tc>
        <w:tc>
          <w:tcPr>
            <w:tcW w:w="1951" w:type="dxa"/>
            <w:vAlign w:val="center"/>
          </w:tcPr>
          <w:p w14:paraId="34EFB653">
            <w:pPr>
              <w:pStyle w:val="20"/>
              <w:jc w:val="center"/>
              <w:rPr>
                <w:rFonts w:hint="eastAsia" w:cs="宋体"/>
                <w:shd w:val="clear" w:color="auto" w:fill="auto"/>
              </w:rPr>
            </w:pPr>
          </w:p>
        </w:tc>
        <w:tc>
          <w:tcPr>
            <w:tcW w:w="1764" w:type="dxa"/>
            <w:vAlign w:val="center"/>
          </w:tcPr>
          <w:p w14:paraId="7AC78127">
            <w:pPr>
              <w:pStyle w:val="20"/>
              <w:jc w:val="center"/>
              <w:rPr>
                <w:rFonts w:hint="eastAsia" w:cs="宋体"/>
                <w:shd w:val="clear" w:color="auto" w:fill="auto"/>
              </w:rPr>
            </w:pPr>
          </w:p>
        </w:tc>
        <w:tc>
          <w:tcPr>
            <w:tcW w:w="1620" w:type="dxa"/>
            <w:vAlign w:val="center"/>
          </w:tcPr>
          <w:p w14:paraId="1FE14D34">
            <w:pPr>
              <w:pStyle w:val="20"/>
              <w:jc w:val="center"/>
              <w:rPr>
                <w:rFonts w:hint="eastAsia" w:cs="宋体"/>
                <w:shd w:val="clear" w:color="auto" w:fill="auto"/>
              </w:rPr>
            </w:pPr>
          </w:p>
        </w:tc>
        <w:tc>
          <w:tcPr>
            <w:tcW w:w="948" w:type="dxa"/>
            <w:vAlign w:val="center"/>
          </w:tcPr>
          <w:p w14:paraId="3058DB4C">
            <w:pPr>
              <w:pStyle w:val="20"/>
              <w:jc w:val="center"/>
              <w:rPr>
                <w:rFonts w:hint="eastAsia"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hint="eastAsia" w:cs="宋体"/>
                <w:shd w:val="clear" w:color="auto" w:fill="auto"/>
              </w:rPr>
            </w:pPr>
            <w:r>
              <w:rPr>
                <w:rFonts w:hint="eastAsia" w:cs="宋体"/>
                <w:shd w:val="clear" w:color="auto" w:fill="auto"/>
              </w:rPr>
              <w:t>总价（元）：</w:t>
            </w:r>
          </w:p>
        </w:tc>
        <w:tc>
          <w:tcPr>
            <w:tcW w:w="6283" w:type="dxa"/>
            <w:gridSpan w:val="4"/>
            <w:vAlign w:val="center"/>
          </w:tcPr>
          <w:p w14:paraId="06909F32">
            <w:pPr>
              <w:pStyle w:val="20"/>
              <w:jc w:val="center"/>
              <w:rPr>
                <w:rFonts w:hint="eastAsia"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hint="eastAsia" w:cs="宋体"/>
                <w:shd w:val="clear" w:color="auto" w:fill="auto"/>
              </w:rPr>
            </w:pPr>
            <w:r>
              <w:rPr>
                <w:rFonts w:hint="eastAsia" w:cs="宋体"/>
                <w:shd w:val="clear" w:color="auto" w:fill="auto"/>
              </w:rPr>
              <w:t>总价（大写）：</w:t>
            </w:r>
          </w:p>
        </w:tc>
        <w:tc>
          <w:tcPr>
            <w:tcW w:w="6283" w:type="dxa"/>
            <w:gridSpan w:val="4"/>
            <w:vAlign w:val="center"/>
          </w:tcPr>
          <w:p w14:paraId="5B7C794F">
            <w:pPr>
              <w:pStyle w:val="20"/>
              <w:jc w:val="center"/>
              <w:rPr>
                <w:rFonts w:hint="eastAsia"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0"/>
              <w:ind w:left="0" w:firstLine="0"/>
              <w:jc w:val="center"/>
              <w:rPr>
                <w:rFonts w:hint="eastAsia" w:cs="宋体"/>
                <w:shd w:val="clear" w:color="auto" w:fill="auto"/>
              </w:rPr>
            </w:pPr>
            <w:r>
              <w:rPr>
                <w:rFonts w:hint="eastAsia" w:cs="宋体"/>
                <w:shd w:val="clear" w:color="auto" w:fill="auto"/>
              </w:rPr>
              <w:t>备注：</w:t>
            </w:r>
          </w:p>
        </w:tc>
        <w:tc>
          <w:tcPr>
            <w:tcW w:w="6283" w:type="dxa"/>
            <w:gridSpan w:val="4"/>
            <w:vAlign w:val="center"/>
          </w:tcPr>
          <w:p w14:paraId="08791EBC">
            <w:pPr>
              <w:pStyle w:val="20"/>
              <w:jc w:val="center"/>
              <w:rPr>
                <w:rFonts w:hint="eastAsia" w:cs="宋体"/>
                <w:shd w:val="clear" w:color="auto" w:fill="auto"/>
              </w:rPr>
            </w:pPr>
          </w:p>
        </w:tc>
      </w:tr>
    </w:tbl>
    <w:p w14:paraId="29474352">
      <w:pPr>
        <w:pStyle w:val="9"/>
        <w:rPr>
          <w:rFonts w:hint="eastAsia" w:ascii="宋体" w:hAnsi="宋体" w:cs="宋体"/>
          <w:spacing w:val="8"/>
          <w:sz w:val="24"/>
        </w:rPr>
      </w:pPr>
    </w:p>
    <w:p w14:paraId="1B332037">
      <w:pPr>
        <w:jc w:val="center"/>
        <w:rPr>
          <w:rFonts w:hint="eastAsia" w:ascii="宋体" w:hAnsi="宋体" w:cs="宋体"/>
          <w:b/>
          <w:sz w:val="32"/>
          <w:szCs w:val="20"/>
        </w:rPr>
      </w:pPr>
    </w:p>
    <w:p w14:paraId="0EF407F7">
      <w:pPr>
        <w:rPr>
          <w:rFonts w:hint="eastAsia" w:ascii="宋体" w:hAnsi="宋体" w:cs="宋体"/>
          <w:sz w:val="24"/>
        </w:rPr>
      </w:pPr>
      <w:r>
        <w:rPr>
          <w:rFonts w:hint="eastAsia" w:ascii="宋体" w:hAnsi="宋体" w:cs="宋体"/>
          <w:sz w:val="24"/>
        </w:rPr>
        <w:t>说明：以上报价有缺漏的其响应将被否决。</w:t>
      </w:r>
    </w:p>
    <w:p w14:paraId="4F795315">
      <w:pPr>
        <w:rPr>
          <w:rFonts w:hint="eastAsia" w:ascii="宋体" w:hAnsi="宋体" w:cs="宋体"/>
          <w:b/>
          <w:sz w:val="32"/>
          <w:szCs w:val="20"/>
        </w:rPr>
      </w:pPr>
    </w:p>
    <w:p w14:paraId="7BF32C6E">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hint="eastAsia"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hint="eastAsia" w:ascii="宋体" w:hAnsi="宋体" w:cs="宋体"/>
          <w:sz w:val="24"/>
        </w:rPr>
      </w:pPr>
      <w:r>
        <w:rPr>
          <w:rFonts w:hint="eastAsia" w:ascii="华文仿宋" w:hAnsi="华文仿宋" w:eastAsia="华文仿宋"/>
          <w:b/>
          <w:bCs/>
          <w:sz w:val="24"/>
        </w:rPr>
        <w:br w:type="textWrapping"/>
      </w:r>
    </w:p>
    <w:p w14:paraId="2D299784">
      <w:pPr>
        <w:rPr>
          <w:rFonts w:hint="eastAsia" w:ascii="宋体" w:hAnsi="宋体" w:cs="宋体"/>
          <w:sz w:val="24"/>
        </w:rPr>
      </w:pPr>
    </w:p>
    <w:p w14:paraId="2EBF0931">
      <w:pPr>
        <w:rPr>
          <w:rFonts w:hint="eastAsia" w:ascii="宋体" w:hAnsi="宋体" w:cs="宋体"/>
          <w:sz w:val="24"/>
        </w:rPr>
      </w:pPr>
    </w:p>
    <w:p w14:paraId="2A3150A2">
      <w:pPr>
        <w:rPr>
          <w:rFonts w:hint="eastAsia" w:ascii="宋体" w:hAnsi="宋体" w:cs="宋体"/>
          <w:sz w:val="24"/>
        </w:rPr>
      </w:pPr>
      <w:r>
        <w:rPr>
          <w:rFonts w:ascii="宋体" w:hAnsi="宋体" w:cs="宋体"/>
          <w:sz w:val="24"/>
        </w:rPr>
        <w:br w:type="page"/>
      </w:r>
    </w:p>
    <w:p w14:paraId="1E4B0A48">
      <w:pPr>
        <w:numPr>
          <w:ilvl w:val="0"/>
          <w:numId w:val="11"/>
        </w:numPr>
        <w:spacing w:line="360" w:lineRule="auto"/>
        <w:jc w:val="left"/>
        <w:rPr>
          <w:rFonts w:hint="eastAsia"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hint="eastAsia" w:ascii="宋体" w:hAnsi="宋体" w:cs="宋体"/>
                <w:color w:val="000000"/>
                <w:sz w:val="22"/>
                <w:szCs w:val="22"/>
              </w:rPr>
            </w:pPr>
            <w:bookmarkStart w:id="14"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hint="eastAsia"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hint="eastAsia"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hint="eastAsia"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hint="eastAsia"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hint="eastAsia" w:ascii="宋体" w:hAnsi="宋体"/>
                <w:color w:val="000000"/>
                <w:sz w:val="22"/>
                <w:szCs w:val="22"/>
              </w:rPr>
            </w:pPr>
          </w:p>
        </w:tc>
        <w:tc>
          <w:tcPr>
            <w:tcW w:w="688" w:type="pct"/>
            <w:vAlign w:val="center"/>
          </w:tcPr>
          <w:p w14:paraId="3ACC4EC3">
            <w:pPr>
              <w:adjustRightInd w:val="0"/>
              <w:snapToGrid w:val="0"/>
              <w:spacing w:line="288" w:lineRule="auto"/>
              <w:jc w:val="center"/>
              <w:rPr>
                <w:rFonts w:hint="eastAsia"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hint="eastAsia"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hint="eastAsia" w:ascii="宋体" w:hAnsi="宋体"/>
                <w:color w:val="000000"/>
                <w:sz w:val="22"/>
                <w:szCs w:val="22"/>
              </w:rPr>
            </w:pPr>
          </w:p>
        </w:tc>
        <w:tc>
          <w:tcPr>
            <w:tcW w:w="688" w:type="pct"/>
            <w:vAlign w:val="center"/>
          </w:tcPr>
          <w:p w14:paraId="30D9D0DB">
            <w:pPr>
              <w:adjustRightInd w:val="0"/>
              <w:snapToGrid w:val="0"/>
              <w:spacing w:line="288" w:lineRule="auto"/>
              <w:jc w:val="center"/>
              <w:rPr>
                <w:rFonts w:hint="eastAsia"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hint="eastAsia"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hint="eastAsia" w:ascii="宋体" w:hAnsi="宋体"/>
                <w:color w:val="000000"/>
                <w:sz w:val="22"/>
                <w:szCs w:val="22"/>
              </w:rPr>
            </w:pPr>
          </w:p>
        </w:tc>
        <w:tc>
          <w:tcPr>
            <w:tcW w:w="688" w:type="pct"/>
            <w:vAlign w:val="center"/>
          </w:tcPr>
          <w:p w14:paraId="71C45F54">
            <w:pPr>
              <w:adjustRightInd w:val="0"/>
              <w:snapToGrid w:val="0"/>
              <w:spacing w:line="288" w:lineRule="auto"/>
              <w:jc w:val="center"/>
              <w:rPr>
                <w:rFonts w:hint="eastAsia"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hint="eastAsia"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hint="eastAsia" w:ascii="宋体" w:hAnsi="宋体"/>
                <w:color w:val="000000"/>
                <w:sz w:val="22"/>
                <w:szCs w:val="22"/>
              </w:rPr>
            </w:pPr>
          </w:p>
        </w:tc>
        <w:tc>
          <w:tcPr>
            <w:tcW w:w="688" w:type="pct"/>
            <w:vAlign w:val="center"/>
          </w:tcPr>
          <w:p w14:paraId="53A01A62">
            <w:pPr>
              <w:adjustRightInd w:val="0"/>
              <w:snapToGrid w:val="0"/>
              <w:spacing w:line="288" w:lineRule="auto"/>
              <w:jc w:val="center"/>
              <w:rPr>
                <w:rFonts w:hint="eastAsia"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hint="eastAsia"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hint="eastAsia"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hint="eastAsia"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hint="eastAsia" w:ascii="宋体" w:hAnsi="宋体"/>
                <w:color w:val="000000"/>
                <w:sz w:val="22"/>
                <w:szCs w:val="22"/>
              </w:rPr>
            </w:pPr>
          </w:p>
        </w:tc>
      </w:tr>
      <w:bookmarkEnd w:id="14"/>
    </w:tbl>
    <w:p w14:paraId="11346D45">
      <w:pPr>
        <w:spacing w:line="360" w:lineRule="auto"/>
        <w:rPr>
          <w:rFonts w:hint="eastAsia" w:ascii="宋体" w:hAnsi="宋体"/>
          <w:color w:val="000000"/>
          <w:sz w:val="24"/>
        </w:rPr>
      </w:pPr>
    </w:p>
    <w:p w14:paraId="429C641E">
      <w:pPr>
        <w:jc w:val="left"/>
        <w:rPr>
          <w:rFonts w:hint="eastAsia"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hint="eastAsia" w:ascii="宋体" w:hAnsi="宋体"/>
          <w:color w:val="000000"/>
          <w:sz w:val="24"/>
        </w:rPr>
      </w:pPr>
    </w:p>
    <w:p w14:paraId="27357F40">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hint="eastAsia" w:ascii="宋体" w:hAnsi="宋体"/>
          <w:sz w:val="24"/>
        </w:rPr>
      </w:pPr>
    </w:p>
    <w:p w14:paraId="252F3520">
      <w:pPr>
        <w:jc w:val="left"/>
        <w:rPr>
          <w:rFonts w:hint="eastAsia" w:ascii="宋体" w:hAnsi="宋体"/>
          <w:sz w:val="24"/>
        </w:rPr>
      </w:pPr>
    </w:p>
    <w:p w14:paraId="4744D69A">
      <w:pPr>
        <w:jc w:val="left"/>
        <w:rPr>
          <w:rFonts w:hint="eastAsia" w:ascii="宋体" w:hAnsi="宋体"/>
          <w:sz w:val="24"/>
        </w:rPr>
      </w:pPr>
    </w:p>
    <w:p w14:paraId="2DFD9CA0">
      <w:pPr>
        <w:jc w:val="left"/>
        <w:rPr>
          <w:rFonts w:hint="eastAsia" w:ascii="宋体" w:hAnsi="宋体"/>
          <w:sz w:val="24"/>
        </w:rPr>
      </w:pPr>
    </w:p>
    <w:p w14:paraId="72F9EEBD">
      <w:pPr>
        <w:jc w:val="left"/>
        <w:rPr>
          <w:rFonts w:hint="eastAsia" w:ascii="宋体" w:hAnsi="宋体"/>
          <w:sz w:val="24"/>
        </w:rPr>
      </w:pPr>
    </w:p>
    <w:p w14:paraId="27A6D6D9">
      <w:pPr>
        <w:rPr>
          <w:rFonts w:hint="eastAsia" w:ascii="宋体" w:hAnsi="宋体"/>
          <w:b/>
          <w:color w:val="000000"/>
          <w:sz w:val="24"/>
        </w:rPr>
      </w:pPr>
      <w:r>
        <w:rPr>
          <w:rFonts w:hint="eastAsia" w:ascii="宋体" w:hAnsi="宋体"/>
          <w:b/>
          <w:color w:val="000000"/>
          <w:sz w:val="24"/>
        </w:rPr>
        <w:br w:type="page"/>
      </w:r>
    </w:p>
    <w:p w14:paraId="697D7B54">
      <w:pPr>
        <w:numPr>
          <w:ilvl w:val="0"/>
          <w:numId w:val="11"/>
        </w:numPr>
        <w:jc w:val="left"/>
        <w:rPr>
          <w:rFonts w:hint="eastAsia"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hint="eastAsia" w:ascii="宋体" w:hAnsi="宋体" w:cs="宋体"/>
                <w:color w:val="000000"/>
                <w:kern w:val="0"/>
                <w:sz w:val="22"/>
                <w:szCs w:val="22"/>
              </w:rPr>
            </w:pPr>
            <w:bookmarkStart w:id="15"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hint="eastAsia"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hint="eastAsia" w:ascii="宋体" w:hAnsi="宋体"/>
                <w:color w:val="000000"/>
                <w:kern w:val="0"/>
                <w:sz w:val="22"/>
                <w:szCs w:val="22"/>
              </w:rPr>
            </w:pPr>
          </w:p>
        </w:tc>
        <w:tc>
          <w:tcPr>
            <w:tcW w:w="622" w:type="pct"/>
            <w:vAlign w:val="center"/>
          </w:tcPr>
          <w:p w14:paraId="40E9523A">
            <w:pPr>
              <w:widowControl/>
              <w:spacing w:line="288" w:lineRule="auto"/>
              <w:jc w:val="center"/>
              <w:rPr>
                <w:rFonts w:hint="eastAsia"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hint="eastAsia" w:ascii="宋体" w:hAnsi="宋体"/>
                <w:color w:val="000000"/>
                <w:kern w:val="0"/>
                <w:sz w:val="22"/>
                <w:szCs w:val="22"/>
              </w:rPr>
            </w:pPr>
          </w:p>
        </w:tc>
        <w:tc>
          <w:tcPr>
            <w:tcW w:w="622" w:type="pct"/>
            <w:vAlign w:val="center"/>
          </w:tcPr>
          <w:p w14:paraId="33EA29BA">
            <w:pPr>
              <w:widowControl/>
              <w:spacing w:line="288" w:lineRule="auto"/>
              <w:jc w:val="center"/>
              <w:rPr>
                <w:rFonts w:hint="eastAsia"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hint="eastAsia" w:ascii="宋体" w:hAnsi="宋体"/>
                <w:color w:val="000000"/>
                <w:kern w:val="0"/>
                <w:sz w:val="22"/>
                <w:szCs w:val="22"/>
              </w:rPr>
            </w:pPr>
          </w:p>
        </w:tc>
        <w:tc>
          <w:tcPr>
            <w:tcW w:w="622" w:type="pct"/>
            <w:vAlign w:val="center"/>
          </w:tcPr>
          <w:p w14:paraId="17850CEB">
            <w:pPr>
              <w:widowControl/>
              <w:spacing w:line="288" w:lineRule="auto"/>
              <w:jc w:val="center"/>
              <w:rPr>
                <w:rFonts w:hint="eastAsia"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2"/>
              </w:numPr>
              <w:spacing w:line="288" w:lineRule="auto"/>
              <w:rPr>
                <w:rFonts w:hint="eastAsia"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hint="eastAsia"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hint="eastAsia"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hint="eastAsia"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hint="eastAsia"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hint="eastAsia" w:ascii="宋体" w:hAnsi="宋体"/>
                <w:color w:val="000000"/>
                <w:kern w:val="0"/>
                <w:sz w:val="22"/>
                <w:szCs w:val="22"/>
              </w:rPr>
            </w:pPr>
          </w:p>
        </w:tc>
        <w:tc>
          <w:tcPr>
            <w:tcW w:w="622" w:type="pct"/>
            <w:vAlign w:val="center"/>
          </w:tcPr>
          <w:p w14:paraId="118F7907">
            <w:pPr>
              <w:widowControl/>
              <w:spacing w:line="288" w:lineRule="auto"/>
              <w:jc w:val="center"/>
              <w:rPr>
                <w:rFonts w:hint="eastAsia"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hint="eastAsia" w:ascii="宋体" w:hAnsi="宋体"/>
                <w:color w:val="000000"/>
                <w:kern w:val="0"/>
                <w:sz w:val="22"/>
                <w:szCs w:val="22"/>
              </w:rPr>
            </w:pPr>
          </w:p>
        </w:tc>
        <w:tc>
          <w:tcPr>
            <w:tcW w:w="622" w:type="pct"/>
            <w:vAlign w:val="center"/>
          </w:tcPr>
          <w:p w14:paraId="176DC41A">
            <w:pPr>
              <w:widowControl/>
              <w:spacing w:line="288" w:lineRule="auto"/>
              <w:jc w:val="center"/>
              <w:rPr>
                <w:rFonts w:hint="eastAsia"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hint="eastAsia" w:ascii="宋体" w:hAnsi="宋体"/>
                <w:color w:val="000000"/>
                <w:kern w:val="0"/>
                <w:sz w:val="22"/>
                <w:szCs w:val="22"/>
              </w:rPr>
            </w:pPr>
          </w:p>
        </w:tc>
        <w:tc>
          <w:tcPr>
            <w:tcW w:w="622" w:type="pct"/>
            <w:vAlign w:val="center"/>
          </w:tcPr>
          <w:p w14:paraId="053F88DD">
            <w:pPr>
              <w:widowControl/>
              <w:spacing w:line="288" w:lineRule="auto"/>
              <w:jc w:val="center"/>
              <w:rPr>
                <w:rFonts w:hint="eastAsia"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hint="eastAsia" w:ascii="宋体" w:hAnsi="宋体"/>
                <w:color w:val="000000"/>
                <w:kern w:val="0"/>
                <w:sz w:val="22"/>
                <w:szCs w:val="22"/>
              </w:rPr>
            </w:pPr>
          </w:p>
        </w:tc>
        <w:tc>
          <w:tcPr>
            <w:tcW w:w="622" w:type="pct"/>
            <w:vAlign w:val="center"/>
          </w:tcPr>
          <w:p w14:paraId="46170282">
            <w:pPr>
              <w:widowControl/>
              <w:spacing w:line="288" w:lineRule="auto"/>
              <w:jc w:val="center"/>
              <w:rPr>
                <w:rFonts w:hint="eastAsia" w:ascii="宋体" w:hAnsi="宋体"/>
                <w:color w:val="000000"/>
                <w:kern w:val="0"/>
                <w:sz w:val="22"/>
                <w:szCs w:val="22"/>
              </w:rPr>
            </w:pPr>
          </w:p>
        </w:tc>
      </w:tr>
      <w:bookmarkEnd w:id="15"/>
    </w:tbl>
    <w:p w14:paraId="00ED7F89">
      <w:pPr>
        <w:jc w:val="left"/>
        <w:rPr>
          <w:rFonts w:hint="eastAsia" w:ascii="宋体" w:hAnsi="宋体"/>
          <w:sz w:val="24"/>
        </w:rPr>
      </w:pPr>
    </w:p>
    <w:p w14:paraId="1054942E">
      <w:pPr>
        <w:jc w:val="left"/>
        <w:rPr>
          <w:rFonts w:hint="eastAsia"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hint="eastAsia" w:ascii="宋体" w:hAnsi="宋体"/>
          <w:color w:val="000000"/>
          <w:sz w:val="24"/>
        </w:rPr>
      </w:pPr>
    </w:p>
    <w:p w14:paraId="610DD383">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hint="eastAsia" w:ascii="宋体" w:hAnsi="宋体"/>
          <w:sz w:val="24"/>
        </w:rPr>
      </w:pPr>
      <w:r>
        <w:rPr>
          <w:rFonts w:ascii="宋体" w:hAnsi="宋体"/>
          <w:sz w:val="24"/>
        </w:rPr>
        <w:br w:type="page"/>
      </w:r>
    </w:p>
    <w:p w14:paraId="21359D46">
      <w:pPr>
        <w:numPr>
          <w:ilvl w:val="0"/>
          <w:numId w:val="11"/>
        </w:numPr>
        <w:jc w:val="left"/>
        <w:rPr>
          <w:rFonts w:hint="eastAsia" w:ascii="宋体" w:hAnsi="宋体"/>
          <w:b/>
          <w:color w:val="000000"/>
          <w:sz w:val="24"/>
        </w:rPr>
      </w:pPr>
      <w:r>
        <w:rPr>
          <w:rFonts w:hint="eastAsia" w:ascii="宋体" w:hAnsi="宋体"/>
          <w:b/>
          <w:color w:val="000000"/>
          <w:sz w:val="24"/>
        </w:rPr>
        <w:t>资格证明文件</w:t>
      </w:r>
    </w:p>
    <w:p w14:paraId="69B21597">
      <w:pPr>
        <w:pStyle w:val="9"/>
        <w:rPr>
          <w:rFonts w:hint="eastAsia" w:ascii="宋体" w:hAnsi="宋体"/>
          <w:b/>
          <w:color w:val="000000"/>
          <w:sz w:val="24"/>
        </w:rPr>
      </w:pPr>
    </w:p>
    <w:p w14:paraId="6817925C">
      <w:pPr>
        <w:numPr>
          <w:ilvl w:val="0"/>
          <w:numId w:val="13"/>
        </w:numPr>
        <w:spacing w:line="360" w:lineRule="auto"/>
        <w:rPr>
          <w:rFonts w:hint="eastAsia" w:ascii="宋体" w:hAnsi="宋体"/>
          <w:sz w:val="24"/>
        </w:rPr>
      </w:pPr>
      <w:r>
        <w:rPr>
          <w:rFonts w:hint="eastAsia" w:ascii="宋体" w:hAnsi="宋体"/>
          <w:sz w:val="24"/>
        </w:rPr>
        <w:t>参选截止日在有效期内的营业执照（或事业单位、社会团体相关证书）。</w:t>
      </w:r>
    </w:p>
    <w:p w14:paraId="0889A4E2">
      <w:pPr>
        <w:pStyle w:val="9"/>
        <w:rPr>
          <w:rFonts w:hint="eastAsia" w:ascii="宋体" w:hAnsi="宋体"/>
          <w:b/>
          <w:color w:val="000000"/>
          <w:sz w:val="24"/>
        </w:rPr>
      </w:pPr>
    </w:p>
    <w:p w14:paraId="47A9CE7C">
      <w:pPr>
        <w:numPr>
          <w:ilvl w:val="0"/>
          <w:numId w:val="13"/>
        </w:numPr>
        <w:spacing w:line="360" w:lineRule="auto"/>
        <w:rPr>
          <w:rFonts w:hint="eastAsia"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hint="eastAsia" w:ascii="宋体" w:hAnsi="宋体"/>
          <w:sz w:val="24"/>
        </w:rPr>
      </w:pPr>
    </w:p>
    <w:p w14:paraId="75C64DE0">
      <w:pPr>
        <w:numPr>
          <w:ilvl w:val="0"/>
          <w:numId w:val="13"/>
        </w:numPr>
        <w:spacing w:line="360" w:lineRule="auto"/>
        <w:rPr>
          <w:rFonts w:hint="eastAsia"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hint="eastAsia" w:ascii="宋体" w:hAnsi="宋体"/>
          <w:sz w:val="24"/>
        </w:rPr>
      </w:pPr>
    </w:p>
    <w:p w14:paraId="46DE32F0">
      <w:pPr>
        <w:numPr>
          <w:ilvl w:val="0"/>
          <w:numId w:val="13"/>
        </w:numPr>
        <w:spacing w:line="360" w:lineRule="auto"/>
        <w:rPr>
          <w:rFonts w:hint="eastAsia"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hint="eastAsia" w:ascii="宋体" w:hAnsi="宋体"/>
          <w:sz w:val="24"/>
        </w:rPr>
      </w:pPr>
    </w:p>
    <w:p w14:paraId="3657B32D">
      <w:pPr>
        <w:numPr>
          <w:ilvl w:val="0"/>
          <w:numId w:val="13"/>
        </w:numPr>
        <w:spacing w:line="360" w:lineRule="auto"/>
        <w:rPr>
          <w:rFonts w:hint="eastAsia"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9"/>
      </w:pPr>
    </w:p>
    <w:p w14:paraId="52176543">
      <w:pPr>
        <w:spacing w:line="360" w:lineRule="auto"/>
        <w:rPr>
          <w:rFonts w:hint="eastAsia" w:ascii="宋体" w:hAnsi="宋体"/>
          <w:sz w:val="24"/>
        </w:rPr>
      </w:pPr>
    </w:p>
    <w:p w14:paraId="563D7A4E">
      <w:pPr>
        <w:pStyle w:val="9"/>
        <w:rPr>
          <w:rFonts w:hint="eastAsia" w:ascii="宋体" w:hAnsi="宋体"/>
          <w:b/>
          <w:color w:val="000000"/>
          <w:sz w:val="24"/>
        </w:rPr>
      </w:pPr>
    </w:p>
    <w:p w14:paraId="23768541">
      <w:pPr>
        <w:jc w:val="left"/>
        <w:rPr>
          <w:rFonts w:hint="eastAsia" w:ascii="宋体" w:hAnsi="宋体"/>
          <w:sz w:val="24"/>
        </w:rPr>
      </w:pPr>
    </w:p>
    <w:p w14:paraId="636F9764">
      <w:pPr>
        <w:jc w:val="left"/>
        <w:rPr>
          <w:rFonts w:hint="eastAsia" w:ascii="宋体" w:hAnsi="宋体" w:cs="宋体"/>
          <w:sz w:val="24"/>
        </w:rPr>
      </w:pPr>
    </w:p>
    <w:p w14:paraId="51774B2E">
      <w:pPr>
        <w:jc w:val="left"/>
        <w:rPr>
          <w:rFonts w:hint="eastAsia" w:ascii="宋体" w:hAnsi="宋体" w:cs="宋体"/>
          <w:sz w:val="24"/>
        </w:rPr>
      </w:pPr>
    </w:p>
    <w:p w14:paraId="400F1DEA">
      <w:pPr>
        <w:jc w:val="left"/>
        <w:rPr>
          <w:rFonts w:hint="eastAsia" w:ascii="宋体" w:hAnsi="宋体" w:cs="宋体"/>
          <w:sz w:val="24"/>
        </w:rPr>
      </w:pPr>
    </w:p>
    <w:p w14:paraId="4B3F9DF1">
      <w:pPr>
        <w:jc w:val="left"/>
        <w:rPr>
          <w:rFonts w:hint="eastAsia" w:ascii="宋体" w:hAnsi="宋体" w:cs="宋体"/>
          <w:sz w:val="24"/>
        </w:rPr>
      </w:pPr>
    </w:p>
    <w:p w14:paraId="60990509">
      <w:pPr>
        <w:jc w:val="left"/>
        <w:rPr>
          <w:rFonts w:hint="eastAsia" w:ascii="宋体" w:hAnsi="宋体" w:cs="宋体"/>
          <w:sz w:val="24"/>
        </w:rPr>
      </w:pPr>
    </w:p>
    <w:p w14:paraId="302BE346">
      <w:pPr>
        <w:jc w:val="left"/>
        <w:rPr>
          <w:rFonts w:hint="eastAsia" w:ascii="宋体" w:hAnsi="宋体" w:cs="宋体"/>
          <w:sz w:val="24"/>
        </w:rPr>
      </w:pPr>
    </w:p>
    <w:p w14:paraId="1865D533">
      <w:pPr>
        <w:jc w:val="left"/>
        <w:rPr>
          <w:rFonts w:hint="eastAsia" w:ascii="宋体" w:hAnsi="宋体" w:cs="宋体"/>
          <w:sz w:val="24"/>
        </w:rPr>
      </w:pPr>
    </w:p>
    <w:p w14:paraId="154DF715">
      <w:pPr>
        <w:jc w:val="left"/>
        <w:rPr>
          <w:rFonts w:hint="eastAsia" w:ascii="宋体" w:hAnsi="宋体" w:cs="宋体"/>
          <w:sz w:val="24"/>
        </w:rPr>
      </w:pPr>
    </w:p>
    <w:p w14:paraId="1B856B75">
      <w:pPr>
        <w:rPr>
          <w:rFonts w:hint="eastAsia" w:ascii="宋体" w:hAnsi="宋体" w:cs="宋体"/>
          <w:sz w:val="24"/>
        </w:rPr>
      </w:pPr>
    </w:p>
    <w:p w14:paraId="4BA4968A">
      <w:pPr>
        <w:widowControl/>
        <w:jc w:val="left"/>
        <w:rPr>
          <w:rFonts w:hint="eastAsia" w:ascii="宋体" w:hAnsi="宋体" w:cs="宋体"/>
          <w:sz w:val="24"/>
        </w:rPr>
      </w:pPr>
      <w:r>
        <w:rPr>
          <w:rFonts w:ascii="宋体" w:hAnsi="宋体" w:cs="宋体"/>
          <w:sz w:val="24"/>
        </w:rPr>
        <w:br w:type="page"/>
      </w:r>
    </w:p>
    <w:p w14:paraId="49E60289">
      <w:pPr>
        <w:jc w:val="left"/>
        <w:rPr>
          <w:rFonts w:hint="eastAsia" w:ascii="宋体" w:hAnsi="宋体" w:cs="宋体"/>
          <w:sz w:val="24"/>
        </w:rPr>
      </w:pPr>
      <w:r>
        <w:rPr>
          <w:rFonts w:hint="eastAsia" w:ascii="宋体" w:hAnsi="宋体" w:cs="宋体"/>
          <w:sz w:val="24"/>
        </w:rPr>
        <w:t>附件1：法人代表授权书</w:t>
      </w:r>
    </w:p>
    <w:p w14:paraId="494EEFEC">
      <w:pPr>
        <w:jc w:val="center"/>
        <w:rPr>
          <w:rFonts w:hint="eastAsia"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hint="eastAsia" w:ascii="宋体" w:hAnsi="宋体" w:cs="宋体"/>
        </w:rPr>
      </w:pPr>
    </w:p>
    <w:p w14:paraId="35107C69">
      <w:pPr>
        <w:pStyle w:val="32"/>
        <w:autoSpaceDE w:val="0"/>
        <w:autoSpaceDN w:val="0"/>
        <w:spacing w:before="120" w:after="120"/>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hint="eastAsia" w:ascii="宋体" w:hAnsi="宋体" w:eastAsia="宋体" w:cs="宋体"/>
        </w:rPr>
      </w:pPr>
    </w:p>
    <w:p w14:paraId="7FEA8844">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hint="eastAsia"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hint="eastAsia"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hint="eastAsia"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hint="eastAsia"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hint="eastAsia" w:ascii="宋体" w:hAnsi="宋体" w:cs="宋体"/>
                <w:szCs w:val="21"/>
              </w:rPr>
            </w:pPr>
            <w:r>
              <w:rPr>
                <w:rFonts w:hint="eastAsia" w:ascii="宋体" w:hAnsi="宋体" w:cs="宋体"/>
                <w:szCs w:val="21"/>
              </w:rPr>
              <w:t>代理人身份证反面粘贴处</w:t>
            </w:r>
          </w:p>
        </w:tc>
      </w:tr>
    </w:tbl>
    <w:p w14:paraId="1620FF29">
      <w:pPr>
        <w:rPr>
          <w:rFonts w:hint="eastAsia" w:ascii="宋体" w:hAnsi="宋体" w:cs="宋体"/>
          <w:sz w:val="24"/>
        </w:rPr>
      </w:pPr>
      <w:r>
        <w:rPr>
          <w:rFonts w:hint="eastAsia" w:ascii="宋体" w:hAnsi="宋体" w:cs="宋体"/>
          <w:sz w:val="24"/>
        </w:rPr>
        <w:br w:type="page"/>
      </w:r>
    </w:p>
    <w:p w14:paraId="69B3DC15">
      <w:pPr>
        <w:rPr>
          <w:rFonts w:hint="eastAsia" w:ascii="宋体" w:hAnsi="宋体"/>
          <w:bCs/>
          <w:color w:val="000000"/>
          <w:sz w:val="28"/>
        </w:rPr>
      </w:pPr>
      <w:r>
        <w:rPr>
          <w:rFonts w:hint="eastAsia" w:ascii="宋体" w:hAnsi="宋体"/>
          <w:b/>
          <w:color w:val="000000"/>
          <w:sz w:val="28"/>
        </w:rPr>
        <w:t>附件A、法人代表授权书（递交参选文件专用版）</w:t>
      </w:r>
    </w:p>
    <w:p w14:paraId="7390F999">
      <w:pPr>
        <w:rPr>
          <w:rFonts w:hint="eastAsia"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法人代表签字或盖章：</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hint="eastAsia"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hint="eastAsia"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hint="eastAsia"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hint="eastAsia" w:ascii="宋体" w:hAnsi="宋体" w:cs="宋体"/>
                <w:sz w:val="24"/>
              </w:rPr>
            </w:pPr>
            <w:r>
              <w:rPr>
                <w:rFonts w:hint="eastAsia" w:ascii="宋体" w:hAnsi="宋体" w:cs="宋体"/>
                <w:sz w:val="24"/>
              </w:rPr>
              <w:t>被授权人身份证反面粘贴处</w:t>
            </w:r>
          </w:p>
        </w:tc>
      </w:tr>
    </w:tbl>
    <w:p w14:paraId="1FA57F49">
      <w:pPr>
        <w:rPr>
          <w:rFonts w:hint="eastAsia" w:ascii="宋体" w:hAnsi="宋体" w:cs="宋体"/>
          <w:sz w:val="24"/>
        </w:rPr>
      </w:pPr>
      <w:r>
        <w:rPr>
          <w:rFonts w:ascii="宋体" w:hAnsi="宋体" w:cs="宋体"/>
          <w:sz w:val="24"/>
        </w:rPr>
        <w:br w:type="page"/>
      </w:r>
    </w:p>
    <w:p w14:paraId="573D36C6">
      <w:pPr>
        <w:spacing w:line="360" w:lineRule="auto"/>
        <w:rPr>
          <w:rFonts w:hint="eastAsia" w:ascii="宋体" w:hAnsi="宋体" w:cs="宋体"/>
          <w:sz w:val="24"/>
        </w:rPr>
      </w:pPr>
      <w:r>
        <w:rPr>
          <w:rFonts w:hint="eastAsia" w:ascii="宋体" w:hAnsi="宋体" w:cs="宋体"/>
          <w:sz w:val="24"/>
        </w:rPr>
        <w:t>附件2：无重大违法记录承诺书</w:t>
      </w:r>
    </w:p>
    <w:p w14:paraId="3DC43E97">
      <w:pPr>
        <w:jc w:val="center"/>
        <w:rPr>
          <w:rFonts w:hint="eastAsia" w:ascii="宋体" w:hAnsi="宋体" w:cs="宋体"/>
          <w:b/>
          <w:sz w:val="32"/>
          <w:szCs w:val="20"/>
        </w:rPr>
      </w:pPr>
      <w:r>
        <w:rPr>
          <w:rFonts w:hint="eastAsia" w:ascii="宋体" w:hAnsi="宋体" w:cs="宋体"/>
          <w:b/>
          <w:sz w:val="32"/>
          <w:szCs w:val="20"/>
        </w:rPr>
        <w:t>无重大违法记录承诺书（格式）</w:t>
      </w:r>
    </w:p>
    <w:p w14:paraId="4C57C893">
      <w:pPr>
        <w:rPr>
          <w:rFonts w:hint="eastAsia" w:ascii="宋体" w:hAnsi="宋体" w:cs="宋体"/>
          <w:b/>
          <w:sz w:val="24"/>
          <w:u w:val="single"/>
        </w:rPr>
      </w:pPr>
    </w:p>
    <w:p w14:paraId="650E3275">
      <w:pPr>
        <w:rPr>
          <w:rFonts w:hint="eastAsia" w:ascii="宋体" w:hAnsi="宋体" w:cs="宋体"/>
          <w:sz w:val="24"/>
        </w:rPr>
      </w:pPr>
      <w:r>
        <w:rPr>
          <w:rFonts w:hint="eastAsia" w:ascii="宋体" w:hAnsi="宋体" w:cs="宋体"/>
          <w:sz w:val="24"/>
        </w:rPr>
        <w:t>上海市儿童医院：</w:t>
      </w:r>
    </w:p>
    <w:p w14:paraId="24E01728">
      <w:pPr>
        <w:rPr>
          <w:rFonts w:hint="eastAsia" w:ascii="宋体" w:hAnsi="宋体" w:cs="宋体"/>
          <w:sz w:val="24"/>
          <w:u w:val="single"/>
        </w:rPr>
      </w:pPr>
    </w:p>
    <w:p w14:paraId="1F5D1470">
      <w:pPr>
        <w:rPr>
          <w:rFonts w:hint="eastAsia"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hint="eastAsia" w:ascii="宋体" w:hAnsi="宋体" w:cs="宋体"/>
          <w:sz w:val="24"/>
          <w:u w:val="single"/>
        </w:rPr>
      </w:pPr>
    </w:p>
    <w:p w14:paraId="62476B9A">
      <w:pPr>
        <w:pStyle w:val="9"/>
        <w:rPr>
          <w:rFonts w:hint="eastAsia" w:ascii="宋体" w:hAnsi="宋体" w:cs="宋体"/>
          <w:sz w:val="24"/>
          <w:u w:val="single"/>
        </w:rPr>
      </w:pPr>
    </w:p>
    <w:p w14:paraId="499B3638">
      <w:pPr>
        <w:pStyle w:val="9"/>
        <w:rPr>
          <w:rFonts w:hint="eastAsia" w:ascii="宋体" w:hAnsi="宋体" w:cs="宋体"/>
          <w:sz w:val="24"/>
          <w:u w:val="single"/>
        </w:rPr>
      </w:pPr>
    </w:p>
    <w:p w14:paraId="072B5D47">
      <w:pPr>
        <w:pStyle w:val="9"/>
        <w:rPr>
          <w:rFonts w:hint="eastAsia" w:ascii="宋体" w:hAnsi="宋体" w:cs="宋体"/>
          <w:sz w:val="24"/>
          <w:u w:val="single"/>
        </w:rPr>
      </w:pPr>
    </w:p>
    <w:p w14:paraId="5C05ACEF">
      <w:pPr>
        <w:rPr>
          <w:rFonts w:hint="eastAsia"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hint="eastAsia" w:ascii="宋体" w:hAnsi="宋体" w:cs="宋体"/>
          <w:sz w:val="24"/>
        </w:rPr>
      </w:pPr>
    </w:p>
    <w:p w14:paraId="55733EF8">
      <w:pPr>
        <w:rPr>
          <w:rFonts w:hint="eastAsia" w:ascii="宋体" w:hAnsi="宋体" w:cs="宋体"/>
          <w:sz w:val="24"/>
        </w:rPr>
      </w:pPr>
    </w:p>
    <w:p w14:paraId="7D77A15A">
      <w:pPr>
        <w:rPr>
          <w:rFonts w:hint="eastAsia" w:ascii="宋体" w:hAnsi="宋体" w:cs="宋体"/>
          <w:sz w:val="24"/>
        </w:rPr>
      </w:pPr>
    </w:p>
    <w:p w14:paraId="52162F44">
      <w:pPr>
        <w:rPr>
          <w:rFonts w:hint="eastAsia" w:ascii="宋体" w:hAnsi="宋体" w:cs="宋体"/>
          <w:sz w:val="24"/>
        </w:rPr>
      </w:pPr>
    </w:p>
    <w:p w14:paraId="0F985FF2">
      <w:pPr>
        <w:rPr>
          <w:rFonts w:hint="eastAsia" w:ascii="宋体" w:hAnsi="宋体" w:cs="宋体"/>
          <w:sz w:val="24"/>
        </w:rPr>
      </w:pPr>
    </w:p>
    <w:p w14:paraId="17A26A34">
      <w:pPr>
        <w:rPr>
          <w:rFonts w:hint="eastAsia" w:ascii="宋体" w:hAnsi="宋体" w:cs="宋体"/>
          <w:sz w:val="24"/>
        </w:rPr>
      </w:pPr>
    </w:p>
    <w:p w14:paraId="673DCDD6">
      <w:pPr>
        <w:rPr>
          <w:rFonts w:hint="eastAsia" w:ascii="宋体" w:hAnsi="宋体" w:cs="宋体"/>
          <w:sz w:val="24"/>
        </w:rPr>
      </w:pPr>
    </w:p>
    <w:p w14:paraId="77897FDB">
      <w:pPr>
        <w:rPr>
          <w:rFonts w:hint="eastAsia" w:ascii="宋体" w:hAnsi="宋体" w:cs="宋体"/>
          <w:sz w:val="24"/>
        </w:rPr>
      </w:pPr>
    </w:p>
    <w:p w14:paraId="7CFE81E7">
      <w:pPr>
        <w:rPr>
          <w:rFonts w:hint="eastAsia" w:ascii="宋体" w:hAnsi="宋体" w:cs="宋体"/>
          <w:sz w:val="24"/>
        </w:rPr>
      </w:pPr>
    </w:p>
    <w:p w14:paraId="4CC288AB">
      <w:pPr>
        <w:rPr>
          <w:rFonts w:hint="eastAsia" w:ascii="宋体" w:hAnsi="宋体" w:cs="宋体"/>
          <w:sz w:val="24"/>
        </w:rPr>
      </w:pPr>
    </w:p>
    <w:p w14:paraId="0F9EF438">
      <w:pPr>
        <w:rPr>
          <w:rFonts w:hint="eastAsia" w:ascii="宋体" w:hAnsi="宋体" w:cs="宋体"/>
          <w:sz w:val="24"/>
        </w:rPr>
      </w:pPr>
    </w:p>
    <w:p w14:paraId="5F351521">
      <w:pPr>
        <w:rPr>
          <w:rFonts w:hint="eastAsia" w:ascii="宋体" w:hAnsi="宋体" w:cs="宋体"/>
          <w:sz w:val="24"/>
        </w:rPr>
      </w:pPr>
    </w:p>
    <w:p w14:paraId="038E64AB">
      <w:pPr>
        <w:rPr>
          <w:rFonts w:hint="eastAsia" w:ascii="宋体" w:hAnsi="宋体" w:cs="宋体"/>
          <w:sz w:val="24"/>
        </w:rPr>
      </w:pPr>
    </w:p>
    <w:p w14:paraId="16CCA887">
      <w:pPr>
        <w:rPr>
          <w:rFonts w:hint="eastAsia" w:ascii="宋体" w:hAnsi="宋体" w:cs="宋体"/>
          <w:sz w:val="24"/>
        </w:rPr>
      </w:pPr>
    </w:p>
    <w:p w14:paraId="3A8537D8">
      <w:pPr>
        <w:rPr>
          <w:rFonts w:hint="eastAsia" w:ascii="宋体" w:hAnsi="宋体" w:cs="宋体"/>
          <w:sz w:val="24"/>
        </w:rPr>
      </w:pPr>
    </w:p>
    <w:p w14:paraId="5E7A0136">
      <w:pPr>
        <w:rPr>
          <w:rFonts w:hint="eastAsia" w:ascii="宋体" w:hAnsi="宋体" w:cs="宋体"/>
          <w:sz w:val="24"/>
        </w:rPr>
      </w:pPr>
    </w:p>
    <w:p w14:paraId="5159D646">
      <w:pPr>
        <w:rPr>
          <w:rFonts w:hint="eastAsia" w:ascii="宋体" w:hAnsi="宋体" w:cs="宋体"/>
          <w:sz w:val="24"/>
        </w:rPr>
      </w:pPr>
    </w:p>
    <w:p w14:paraId="023FE2A0">
      <w:pPr>
        <w:rPr>
          <w:rFonts w:hint="eastAsia" w:ascii="宋体" w:hAnsi="宋体" w:cs="宋体"/>
          <w:sz w:val="24"/>
        </w:rPr>
      </w:pPr>
    </w:p>
    <w:p w14:paraId="265CCB75">
      <w:pPr>
        <w:rPr>
          <w:rFonts w:hint="eastAsia" w:ascii="宋体" w:hAnsi="宋体" w:cs="宋体"/>
          <w:sz w:val="24"/>
        </w:rPr>
      </w:pPr>
    </w:p>
    <w:p w14:paraId="48852C5E">
      <w:pPr>
        <w:rPr>
          <w:rFonts w:hint="eastAsia" w:ascii="宋体" w:hAnsi="宋体" w:cs="宋体"/>
          <w:sz w:val="24"/>
        </w:rPr>
      </w:pPr>
    </w:p>
    <w:p w14:paraId="580FECC2">
      <w:pPr>
        <w:rPr>
          <w:rFonts w:hint="eastAsia" w:ascii="宋体" w:hAnsi="宋体" w:cs="宋体"/>
          <w:sz w:val="24"/>
        </w:rPr>
      </w:pPr>
    </w:p>
    <w:p w14:paraId="5BB4E318">
      <w:pPr>
        <w:rPr>
          <w:rFonts w:hint="eastAsia" w:ascii="宋体" w:hAnsi="宋体" w:cs="宋体"/>
          <w:sz w:val="24"/>
        </w:rPr>
      </w:pPr>
    </w:p>
    <w:p w14:paraId="1B56906D">
      <w:pPr>
        <w:rPr>
          <w:rFonts w:hint="eastAsia" w:ascii="宋体" w:hAnsi="宋体" w:cs="宋体"/>
          <w:sz w:val="24"/>
        </w:rPr>
      </w:pPr>
    </w:p>
    <w:p w14:paraId="4B2E2A59">
      <w:pPr>
        <w:rPr>
          <w:rFonts w:hint="eastAsia" w:ascii="宋体" w:hAnsi="宋体" w:cs="宋体"/>
          <w:sz w:val="24"/>
        </w:rPr>
      </w:pPr>
    </w:p>
    <w:p w14:paraId="0AE76E25">
      <w:pPr>
        <w:rPr>
          <w:rFonts w:hint="eastAsia" w:ascii="宋体" w:hAnsi="宋体" w:cs="宋体"/>
          <w:sz w:val="24"/>
        </w:rPr>
      </w:pPr>
    </w:p>
    <w:p w14:paraId="7DD5D7B2">
      <w:pPr>
        <w:rPr>
          <w:rFonts w:hint="eastAsia" w:ascii="宋体" w:hAnsi="宋体" w:cs="宋体"/>
          <w:sz w:val="24"/>
        </w:rPr>
      </w:pPr>
    </w:p>
    <w:p w14:paraId="61AAB090">
      <w:pPr>
        <w:rPr>
          <w:rFonts w:hint="eastAsia" w:ascii="宋体" w:hAnsi="宋体" w:cs="宋体"/>
          <w:sz w:val="24"/>
        </w:rPr>
      </w:pPr>
      <w:r>
        <w:rPr>
          <w:rFonts w:ascii="宋体" w:hAnsi="宋体" w:cs="宋体"/>
          <w:sz w:val="24"/>
        </w:rPr>
        <w:br w:type="page"/>
      </w:r>
    </w:p>
    <w:p w14:paraId="6F7DD323">
      <w:pPr>
        <w:rPr>
          <w:rFonts w:hint="eastAsia" w:ascii="宋体" w:hAnsi="宋体" w:cs="宋体"/>
          <w:sz w:val="24"/>
        </w:rPr>
      </w:pPr>
      <w:r>
        <w:rPr>
          <w:rFonts w:hint="eastAsia" w:ascii="宋体" w:hAnsi="宋体" w:cs="宋体"/>
          <w:sz w:val="24"/>
        </w:rPr>
        <w:t>附件3：无行贿犯罪记录声明函</w:t>
      </w:r>
    </w:p>
    <w:p w14:paraId="4AB700E0">
      <w:pPr>
        <w:ind w:firstLine="2720" w:firstLineChars="850"/>
        <w:rPr>
          <w:rFonts w:hint="eastAsia" w:ascii="宋体" w:hAnsi="宋体" w:cs="宋体"/>
          <w:b/>
          <w:sz w:val="32"/>
          <w:szCs w:val="20"/>
        </w:rPr>
      </w:pPr>
    </w:p>
    <w:p w14:paraId="568E8F55">
      <w:pPr>
        <w:ind w:firstLine="2720" w:firstLineChars="850"/>
        <w:rPr>
          <w:rFonts w:hint="eastAsia" w:ascii="宋体" w:hAnsi="宋体" w:cs="宋体"/>
          <w:sz w:val="24"/>
        </w:rPr>
      </w:pPr>
      <w:r>
        <w:rPr>
          <w:rFonts w:hint="eastAsia" w:ascii="宋体" w:hAnsi="宋体" w:cs="宋体"/>
          <w:b/>
          <w:sz w:val="32"/>
          <w:szCs w:val="20"/>
        </w:rPr>
        <w:t>无行贿犯罪记录声明函（格式）</w:t>
      </w:r>
    </w:p>
    <w:p w14:paraId="59A423D1">
      <w:pPr>
        <w:rPr>
          <w:rFonts w:hint="eastAsia" w:ascii="宋体" w:hAnsi="宋体" w:cs="宋体"/>
          <w:sz w:val="24"/>
        </w:rPr>
      </w:pPr>
      <w:r>
        <w:rPr>
          <w:rFonts w:hint="eastAsia" w:ascii="宋体" w:hAnsi="宋体" w:cs="宋体"/>
          <w:sz w:val="24"/>
        </w:rPr>
        <w:t>上海市儿童医院：</w:t>
      </w:r>
    </w:p>
    <w:p w14:paraId="381902C0">
      <w:pPr>
        <w:rPr>
          <w:rFonts w:hint="eastAsia" w:ascii="宋体" w:hAnsi="宋体" w:cs="宋体"/>
          <w:sz w:val="24"/>
        </w:rPr>
      </w:pPr>
    </w:p>
    <w:p w14:paraId="4F81745F">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hint="eastAsia" w:ascii="宋体" w:hAnsi="宋体" w:cs="宋体"/>
          <w:sz w:val="24"/>
        </w:rPr>
      </w:pPr>
      <w:r>
        <w:rPr>
          <w:rFonts w:hint="eastAsia" w:ascii="宋体" w:hAnsi="宋体" w:cs="宋体"/>
          <w:sz w:val="24"/>
        </w:rPr>
        <w:t xml:space="preserve">    特此声明。</w:t>
      </w:r>
    </w:p>
    <w:p w14:paraId="1EAA5000">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hint="eastAsia" w:ascii="宋体" w:hAnsi="宋体" w:cs="宋体"/>
          <w:sz w:val="24"/>
        </w:rPr>
      </w:pPr>
    </w:p>
    <w:p w14:paraId="559E1F5F">
      <w:pPr>
        <w:rPr>
          <w:rFonts w:hint="eastAsia" w:ascii="宋体" w:hAnsi="宋体" w:cs="宋体"/>
          <w:sz w:val="24"/>
        </w:rPr>
      </w:pPr>
    </w:p>
    <w:p w14:paraId="50C76E7B">
      <w:pPr>
        <w:rPr>
          <w:rFonts w:hint="eastAsia" w:ascii="宋体" w:hAnsi="宋体" w:cs="宋体"/>
          <w:sz w:val="24"/>
        </w:rPr>
      </w:pPr>
    </w:p>
    <w:p w14:paraId="30FB562A">
      <w:pPr>
        <w:rPr>
          <w:rFonts w:hint="eastAsia" w:ascii="宋体" w:hAnsi="宋体" w:cs="宋体"/>
          <w:sz w:val="24"/>
        </w:rPr>
      </w:pPr>
    </w:p>
    <w:p w14:paraId="1C0237AD">
      <w:pPr>
        <w:rPr>
          <w:rFonts w:hint="eastAsia" w:ascii="宋体" w:hAnsi="宋体" w:cs="宋体"/>
          <w:sz w:val="24"/>
        </w:rPr>
      </w:pPr>
    </w:p>
    <w:p w14:paraId="0FFA59A9">
      <w:pPr>
        <w:rPr>
          <w:rFonts w:hint="eastAsia" w:ascii="宋体" w:hAnsi="宋体" w:cs="宋体"/>
          <w:sz w:val="24"/>
        </w:rPr>
      </w:pPr>
    </w:p>
    <w:p w14:paraId="25B990E4">
      <w:pPr>
        <w:rPr>
          <w:rFonts w:hint="eastAsia" w:ascii="宋体" w:hAnsi="宋体" w:cs="宋体"/>
          <w:sz w:val="24"/>
        </w:rPr>
      </w:pPr>
    </w:p>
    <w:p w14:paraId="2AD1E9DE">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hint="eastAsia" w:ascii="宋体" w:hAnsi="宋体" w:cs="宋体"/>
          <w:sz w:val="24"/>
          <w:u w:val="single"/>
        </w:rPr>
      </w:pPr>
    </w:p>
    <w:p w14:paraId="1B829424">
      <w:pPr>
        <w:rPr>
          <w:rFonts w:hint="eastAsia" w:ascii="宋体" w:hAnsi="宋体" w:cs="宋体"/>
          <w:sz w:val="24"/>
          <w:u w:val="single"/>
        </w:rPr>
      </w:pPr>
    </w:p>
    <w:p w14:paraId="377BC15B">
      <w:pPr>
        <w:rPr>
          <w:rFonts w:hint="eastAsia" w:ascii="宋体" w:hAnsi="宋体" w:cs="宋体"/>
          <w:sz w:val="24"/>
          <w:u w:val="single"/>
        </w:rPr>
      </w:pPr>
    </w:p>
    <w:p w14:paraId="320BBF5C">
      <w:pPr>
        <w:rPr>
          <w:rFonts w:hint="eastAsia" w:ascii="宋体" w:hAnsi="宋体" w:cs="宋体"/>
          <w:sz w:val="24"/>
          <w:u w:val="single"/>
        </w:rPr>
      </w:pPr>
    </w:p>
    <w:p w14:paraId="618783E4">
      <w:pPr>
        <w:rPr>
          <w:rFonts w:hint="eastAsia" w:ascii="宋体" w:hAnsi="宋体" w:cs="宋体"/>
          <w:sz w:val="24"/>
          <w:u w:val="single"/>
        </w:rPr>
      </w:pPr>
    </w:p>
    <w:p w14:paraId="3A8E20AA">
      <w:pPr>
        <w:rPr>
          <w:rFonts w:hint="eastAsia" w:ascii="宋体" w:hAnsi="宋体" w:cs="宋体"/>
          <w:sz w:val="24"/>
          <w:u w:val="single"/>
        </w:rPr>
      </w:pPr>
    </w:p>
    <w:p w14:paraId="2C54AD1F">
      <w:pPr>
        <w:rPr>
          <w:rFonts w:hint="eastAsia"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hint="eastAsia"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4CA457F1">
      <w:pPr>
        <w:numPr>
          <w:ilvl w:val="0"/>
          <w:numId w:val="14"/>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4"/>
        </w:numPr>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pPr>
    </w:p>
    <w:p w14:paraId="54B33084">
      <w:pPr>
        <w:pStyle w:val="8"/>
        <w:rPr>
          <w:rFonts w:hint="eastAsia" w:ascii="宋体" w:hAnsi="宋体"/>
          <w:color w:val="000000"/>
          <w:sz w:val="24"/>
          <w:szCs w:val="20"/>
        </w:rPr>
      </w:pPr>
    </w:p>
    <w:p w14:paraId="2543361E">
      <w:pPr>
        <w:numPr>
          <w:ilvl w:val="0"/>
          <w:numId w:val="14"/>
        </w:numPr>
        <w:spacing w:line="360" w:lineRule="auto"/>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9"/>
      </w:pPr>
    </w:p>
    <w:p w14:paraId="034340AE">
      <w:pPr>
        <w:spacing w:line="360" w:lineRule="auto"/>
        <w:rPr>
          <w:rFonts w:hint="eastAsia" w:ascii="宋体" w:hAnsi="宋体"/>
          <w:b/>
          <w:color w:val="000000"/>
          <w:sz w:val="24"/>
          <w:szCs w:val="20"/>
        </w:rPr>
      </w:pPr>
    </w:p>
    <w:p w14:paraId="33AAD8F3">
      <w:pPr>
        <w:rPr>
          <w:rFonts w:hint="eastAsia" w:ascii="宋体" w:hAnsi="宋体"/>
          <w:sz w:val="24"/>
        </w:rPr>
      </w:pPr>
    </w:p>
    <w:p w14:paraId="1668B498">
      <w:pPr>
        <w:pStyle w:val="9"/>
      </w:pPr>
    </w:p>
    <w:p w14:paraId="6FB88A9B">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hint="eastAsia"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hint="eastAsia" w:ascii="宋体" w:hAnsi="宋体" w:cs="宋体"/>
          <w:b/>
          <w:sz w:val="32"/>
          <w:szCs w:val="20"/>
        </w:rPr>
      </w:pPr>
      <w:r>
        <w:rPr>
          <w:rFonts w:hint="eastAsia" w:ascii="宋体" w:hAnsi="宋体" w:cs="宋体"/>
          <w:b/>
          <w:sz w:val="32"/>
          <w:szCs w:val="20"/>
        </w:rPr>
        <w:t xml:space="preserve">        </w:t>
      </w:r>
    </w:p>
    <w:p w14:paraId="22382237">
      <w:pPr>
        <w:jc w:val="center"/>
        <w:rPr>
          <w:rFonts w:hint="eastAsia" w:ascii="宋体" w:hAnsi="宋体" w:cs="宋体"/>
          <w:b/>
          <w:sz w:val="32"/>
          <w:szCs w:val="20"/>
        </w:rPr>
      </w:pPr>
      <w:r>
        <w:rPr>
          <w:rFonts w:hint="eastAsia" w:ascii="宋体" w:hAnsi="宋体" w:cs="宋体"/>
          <w:b/>
          <w:sz w:val="32"/>
          <w:szCs w:val="20"/>
        </w:rPr>
        <w:t>技术规格偏离表（格式）</w:t>
      </w:r>
    </w:p>
    <w:p w14:paraId="299950E3">
      <w:pPr>
        <w:rPr>
          <w:rFonts w:hint="eastAsia" w:ascii="宋体" w:hAnsi="宋体" w:cs="宋体"/>
        </w:rPr>
      </w:pPr>
    </w:p>
    <w:p w14:paraId="04CA4303">
      <w:pPr>
        <w:rPr>
          <w:rFonts w:hint="eastAsia"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hint="eastAsia"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hint="eastAsia"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hint="eastAsia"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hint="eastAsia"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hint="eastAsia"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hint="eastAsia"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hint="eastAsia"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hint="eastAsia" w:ascii="宋体" w:hAnsi="宋体" w:cs="宋体"/>
              </w:rPr>
            </w:pPr>
          </w:p>
        </w:tc>
        <w:tc>
          <w:tcPr>
            <w:tcW w:w="1988" w:type="dxa"/>
          </w:tcPr>
          <w:p w14:paraId="195B83D2">
            <w:pPr>
              <w:spacing w:line="360" w:lineRule="auto"/>
              <w:rPr>
                <w:rFonts w:hint="eastAsia" w:ascii="宋体" w:hAnsi="宋体" w:cs="宋体"/>
              </w:rPr>
            </w:pPr>
          </w:p>
        </w:tc>
        <w:tc>
          <w:tcPr>
            <w:tcW w:w="1825" w:type="dxa"/>
          </w:tcPr>
          <w:p w14:paraId="1E1BDEDC">
            <w:pPr>
              <w:spacing w:line="360" w:lineRule="auto"/>
              <w:rPr>
                <w:rFonts w:hint="eastAsia" w:ascii="宋体" w:hAnsi="宋体" w:cs="宋体"/>
              </w:rPr>
            </w:pPr>
          </w:p>
        </w:tc>
        <w:tc>
          <w:tcPr>
            <w:tcW w:w="1775" w:type="dxa"/>
          </w:tcPr>
          <w:p w14:paraId="36C49633">
            <w:pPr>
              <w:spacing w:line="360" w:lineRule="auto"/>
              <w:rPr>
                <w:rFonts w:hint="eastAsia" w:ascii="宋体" w:hAnsi="宋体" w:cs="宋体"/>
              </w:rPr>
            </w:pPr>
          </w:p>
        </w:tc>
        <w:tc>
          <w:tcPr>
            <w:tcW w:w="1950" w:type="dxa"/>
          </w:tcPr>
          <w:p w14:paraId="2CA58BD1">
            <w:pPr>
              <w:spacing w:line="360" w:lineRule="auto"/>
              <w:rPr>
                <w:rFonts w:hint="eastAsia" w:ascii="宋体" w:hAnsi="宋体" w:cs="宋体"/>
              </w:rPr>
            </w:pPr>
          </w:p>
        </w:tc>
        <w:tc>
          <w:tcPr>
            <w:tcW w:w="1424" w:type="dxa"/>
          </w:tcPr>
          <w:p w14:paraId="2F11CE20">
            <w:pPr>
              <w:spacing w:line="360" w:lineRule="auto"/>
              <w:rPr>
                <w:rFonts w:hint="eastAsia"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hint="eastAsia" w:ascii="宋体" w:hAnsi="宋体" w:cs="宋体"/>
              </w:rPr>
            </w:pPr>
          </w:p>
        </w:tc>
        <w:tc>
          <w:tcPr>
            <w:tcW w:w="1988" w:type="dxa"/>
          </w:tcPr>
          <w:p w14:paraId="3B21556A">
            <w:pPr>
              <w:spacing w:line="360" w:lineRule="auto"/>
              <w:rPr>
                <w:rFonts w:hint="eastAsia" w:ascii="宋体" w:hAnsi="宋体" w:cs="宋体"/>
              </w:rPr>
            </w:pPr>
          </w:p>
        </w:tc>
        <w:tc>
          <w:tcPr>
            <w:tcW w:w="1825" w:type="dxa"/>
          </w:tcPr>
          <w:p w14:paraId="042E5D82">
            <w:pPr>
              <w:spacing w:line="360" w:lineRule="auto"/>
              <w:rPr>
                <w:rFonts w:hint="eastAsia" w:ascii="宋体" w:hAnsi="宋体" w:cs="宋体"/>
              </w:rPr>
            </w:pPr>
          </w:p>
        </w:tc>
        <w:tc>
          <w:tcPr>
            <w:tcW w:w="1775" w:type="dxa"/>
          </w:tcPr>
          <w:p w14:paraId="7DAC8625">
            <w:pPr>
              <w:spacing w:line="360" w:lineRule="auto"/>
              <w:rPr>
                <w:rFonts w:hint="eastAsia" w:ascii="宋体" w:hAnsi="宋体" w:cs="宋体"/>
              </w:rPr>
            </w:pPr>
          </w:p>
        </w:tc>
        <w:tc>
          <w:tcPr>
            <w:tcW w:w="1950" w:type="dxa"/>
          </w:tcPr>
          <w:p w14:paraId="37AE27F8">
            <w:pPr>
              <w:spacing w:line="360" w:lineRule="auto"/>
              <w:rPr>
                <w:rFonts w:hint="eastAsia" w:ascii="宋体" w:hAnsi="宋体" w:cs="宋体"/>
              </w:rPr>
            </w:pPr>
          </w:p>
        </w:tc>
        <w:tc>
          <w:tcPr>
            <w:tcW w:w="1424" w:type="dxa"/>
          </w:tcPr>
          <w:p w14:paraId="54B3BAF1">
            <w:pPr>
              <w:spacing w:line="360" w:lineRule="auto"/>
              <w:rPr>
                <w:rFonts w:hint="eastAsia"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hint="eastAsia" w:ascii="宋体" w:hAnsi="宋体" w:cs="宋体"/>
              </w:rPr>
            </w:pPr>
          </w:p>
        </w:tc>
        <w:tc>
          <w:tcPr>
            <w:tcW w:w="1988" w:type="dxa"/>
          </w:tcPr>
          <w:p w14:paraId="7C07EDA8">
            <w:pPr>
              <w:spacing w:line="360" w:lineRule="auto"/>
              <w:rPr>
                <w:rFonts w:hint="eastAsia" w:ascii="宋体" w:hAnsi="宋体" w:cs="宋体"/>
              </w:rPr>
            </w:pPr>
          </w:p>
        </w:tc>
        <w:tc>
          <w:tcPr>
            <w:tcW w:w="1825" w:type="dxa"/>
          </w:tcPr>
          <w:p w14:paraId="3B14F477">
            <w:pPr>
              <w:spacing w:line="360" w:lineRule="auto"/>
              <w:rPr>
                <w:rFonts w:hint="eastAsia" w:ascii="宋体" w:hAnsi="宋体" w:cs="宋体"/>
              </w:rPr>
            </w:pPr>
          </w:p>
        </w:tc>
        <w:tc>
          <w:tcPr>
            <w:tcW w:w="1775" w:type="dxa"/>
          </w:tcPr>
          <w:p w14:paraId="69036942">
            <w:pPr>
              <w:spacing w:line="360" w:lineRule="auto"/>
              <w:rPr>
                <w:rFonts w:hint="eastAsia" w:ascii="宋体" w:hAnsi="宋体" w:cs="宋体"/>
              </w:rPr>
            </w:pPr>
          </w:p>
        </w:tc>
        <w:tc>
          <w:tcPr>
            <w:tcW w:w="1950" w:type="dxa"/>
          </w:tcPr>
          <w:p w14:paraId="0052527F">
            <w:pPr>
              <w:spacing w:line="360" w:lineRule="auto"/>
              <w:rPr>
                <w:rFonts w:hint="eastAsia" w:ascii="宋体" w:hAnsi="宋体" w:cs="宋体"/>
              </w:rPr>
            </w:pPr>
          </w:p>
        </w:tc>
        <w:tc>
          <w:tcPr>
            <w:tcW w:w="1424" w:type="dxa"/>
          </w:tcPr>
          <w:p w14:paraId="5275DD45">
            <w:pPr>
              <w:spacing w:line="360" w:lineRule="auto"/>
              <w:rPr>
                <w:rFonts w:hint="eastAsia"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hint="eastAsia" w:ascii="宋体" w:hAnsi="宋体" w:cs="宋体"/>
              </w:rPr>
            </w:pPr>
          </w:p>
        </w:tc>
        <w:tc>
          <w:tcPr>
            <w:tcW w:w="1988" w:type="dxa"/>
          </w:tcPr>
          <w:p w14:paraId="02F98713">
            <w:pPr>
              <w:spacing w:line="360" w:lineRule="auto"/>
              <w:rPr>
                <w:rFonts w:hint="eastAsia" w:ascii="宋体" w:hAnsi="宋体" w:cs="宋体"/>
              </w:rPr>
            </w:pPr>
          </w:p>
        </w:tc>
        <w:tc>
          <w:tcPr>
            <w:tcW w:w="1825" w:type="dxa"/>
          </w:tcPr>
          <w:p w14:paraId="49C46008">
            <w:pPr>
              <w:spacing w:line="360" w:lineRule="auto"/>
              <w:rPr>
                <w:rFonts w:hint="eastAsia" w:ascii="宋体" w:hAnsi="宋体" w:cs="宋体"/>
              </w:rPr>
            </w:pPr>
          </w:p>
        </w:tc>
        <w:tc>
          <w:tcPr>
            <w:tcW w:w="1775" w:type="dxa"/>
          </w:tcPr>
          <w:p w14:paraId="593FD483">
            <w:pPr>
              <w:spacing w:line="360" w:lineRule="auto"/>
              <w:rPr>
                <w:rFonts w:hint="eastAsia" w:ascii="宋体" w:hAnsi="宋体" w:cs="宋体"/>
              </w:rPr>
            </w:pPr>
          </w:p>
        </w:tc>
        <w:tc>
          <w:tcPr>
            <w:tcW w:w="1950" w:type="dxa"/>
          </w:tcPr>
          <w:p w14:paraId="7E4A473B">
            <w:pPr>
              <w:spacing w:line="360" w:lineRule="auto"/>
              <w:rPr>
                <w:rFonts w:hint="eastAsia" w:ascii="宋体" w:hAnsi="宋体" w:cs="宋体"/>
              </w:rPr>
            </w:pPr>
          </w:p>
        </w:tc>
        <w:tc>
          <w:tcPr>
            <w:tcW w:w="1424" w:type="dxa"/>
          </w:tcPr>
          <w:p w14:paraId="3A6179F8">
            <w:pPr>
              <w:spacing w:line="360" w:lineRule="auto"/>
              <w:rPr>
                <w:rFonts w:hint="eastAsia"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hint="eastAsia" w:ascii="宋体" w:hAnsi="宋体" w:cs="宋体"/>
              </w:rPr>
            </w:pPr>
          </w:p>
        </w:tc>
        <w:tc>
          <w:tcPr>
            <w:tcW w:w="1988" w:type="dxa"/>
          </w:tcPr>
          <w:p w14:paraId="778141F0">
            <w:pPr>
              <w:spacing w:line="360" w:lineRule="auto"/>
              <w:rPr>
                <w:rFonts w:hint="eastAsia" w:ascii="宋体" w:hAnsi="宋体" w:cs="宋体"/>
              </w:rPr>
            </w:pPr>
          </w:p>
        </w:tc>
        <w:tc>
          <w:tcPr>
            <w:tcW w:w="1825" w:type="dxa"/>
          </w:tcPr>
          <w:p w14:paraId="25A34EF3">
            <w:pPr>
              <w:spacing w:line="360" w:lineRule="auto"/>
              <w:rPr>
                <w:rFonts w:hint="eastAsia" w:ascii="宋体" w:hAnsi="宋体" w:cs="宋体"/>
              </w:rPr>
            </w:pPr>
          </w:p>
        </w:tc>
        <w:tc>
          <w:tcPr>
            <w:tcW w:w="1775" w:type="dxa"/>
          </w:tcPr>
          <w:p w14:paraId="4788317A">
            <w:pPr>
              <w:spacing w:line="360" w:lineRule="auto"/>
              <w:rPr>
                <w:rFonts w:hint="eastAsia" w:ascii="宋体" w:hAnsi="宋体" w:cs="宋体"/>
              </w:rPr>
            </w:pPr>
          </w:p>
        </w:tc>
        <w:tc>
          <w:tcPr>
            <w:tcW w:w="1950" w:type="dxa"/>
          </w:tcPr>
          <w:p w14:paraId="446E3293">
            <w:pPr>
              <w:spacing w:line="360" w:lineRule="auto"/>
              <w:rPr>
                <w:rFonts w:hint="eastAsia" w:ascii="宋体" w:hAnsi="宋体" w:cs="宋体"/>
              </w:rPr>
            </w:pPr>
          </w:p>
        </w:tc>
        <w:tc>
          <w:tcPr>
            <w:tcW w:w="1424" w:type="dxa"/>
          </w:tcPr>
          <w:p w14:paraId="486BA540">
            <w:pPr>
              <w:spacing w:line="360" w:lineRule="auto"/>
              <w:rPr>
                <w:rFonts w:hint="eastAsia"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hint="eastAsia" w:ascii="宋体" w:hAnsi="宋体" w:cs="宋体"/>
              </w:rPr>
            </w:pPr>
          </w:p>
        </w:tc>
        <w:tc>
          <w:tcPr>
            <w:tcW w:w="1988" w:type="dxa"/>
          </w:tcPr>
          <w:p w14:paraId="04745CD1">
            <w:pPr>
              <w:spacing w:line="360" w:lineRule="auto"/>
              <w:rPr>
                <w:rFonts w:hint="eastAsia" w:ascii="宋体" w:hAnsi="宋体" w:cs="宋体"/>
              </w:rPr>
            </w:pPr>
          </w:p>
        </w:tc>
        <w:tc>
          <w:tcPr>
            <w:tcW w:w="1825" w:type="dxa"/>
          </w:tcPr>
          <w:p w14:paraId="1CABC028">
            <w:pPr>
              <w:spacing w:line="360" w:lineRule="auto"/>
              <w:rPr>
                <w:rFonts w:hint="eastAsia" w:ascii="宋体" w:hAnsi="宋体" w:cs="宋体"/>
              </w:rPr>
            </w:pPr>
          </w:p>
        </w:tc>
        <w:tc>
          <w:tcPr>
            <w:tcW w:w="1775" w:type="dxa"/>
          </w:tcPr>
          <w:p w14:paraId="09FAA5D4">
            <w:pPr>
              <w:spacing w:line="360" w:lineRule="auto"/>
              <w:rPr>
                <w:rFonts w:hint="eastAsia" w:ascii="宋体" w:hAnsi="宋体" w:cs="宋体"/>
              </w:rPr>
            </w:pPr>
          </w:p>
        </w:tc>
        <w:tc>
          <w:tcPr>
            <w:tcW w:w="1950" w:type="dxa"/>
          </w:tcPr>
          <w:p w14:paraId="71B61507">
            <w:pPr>
              <w:spacing w:line="360" w:lineRule="auto"/>
              <w:rPr>
                <w:rFonts w:hint="eastAsia" w:ascii="宋体" w:hAnsi="宋体" w:cs="宋体"/>
              </w:rPr>
            </w:pPr>
          </w:p>
        </w:tc>
        <w:tc>
          <w:tcPr>
            <w:tcW w:w="1424" w:type="dxa"/>
          </w:tcPr>
          <w:p w14:paraId="5EE35D20">
            <w:pPr>
              <w:spacing w:line="360" w:lineRule="auto"/>
              <w:rPr>
                <w:rFonts w:hint="eastAsia"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hint="eastAsia" w:ascii="宋体" w:hAnsi="宋体" w:cs="宋体"/>
              </w:rPr>
            </w:pPr>
          </w:p>
        </w:tc>
        <w:tc>
          <w:tcPr>
            <w:tcW w:w="1988" w:type="dxa"/>
          </w:tcPr>
          <w:p w14:paraId="5A1980E7">
            <w:pPr>
              <w:spacing w:line="360" w:lineRule="auto"/>
              <w:rPr>
                <w:rFonts w:hint="eastAsia" w:ascii="宋体" w:hAnsi="宋体" w:cs="宋体"/>
              </w:rPr>
            </w:pPr>
          </w:p>
        </w:tc>
        <w:tc>
          <w:tcPr>
            <w:tcW w:w="1825" w:type="dxa"/>
          </w:tcPr>
          <w:p w14:paraId="560FF60E">
            <w:pPr>
              <w:spacing w:line="360" w:lineRule="auto"/>
              <w:rPr>
                <w:rFonts w:hint="eastAsia" w:ascii="宋体" w:hAnsi="宋体" w:cs="宋体"/>
              </w:rPr>
            </w:pPr>
          </w:p>
        </w:tc>
        <w:tc>
          <w:tcPr>
            <w:tcW w:w="1775" w:type="dxa"/>
          </w:tcPr>
          <w:p w14:paraId="695F3424">
            <w:pPr>
              <w:spacing w:line="360" w:lineRule="auto"/>
              <w:rPr>
                <w:rFonts w:hint="eastAsia" w:ascii="宋体" w:hAnsi="宋体" w:cs="宋体"/>
              </w:rPr>
            </w:pPr>
          </w:p>
        </w:tc>
        <w:tc>
          <w:tcPr>
            <w:tcW w:w="1950" w:type="dxa"/>
          </w:tcPr>
          <w:p w14:paraId="6EA076F6">
            <w:pPr>
              <w:spacing w:line="360" w:lineRule="auto"/>
              <w:rPr>
                <w:rFonts w:hint="eastAsia" w:ascii="宋体" w:hAnsi="宋体" w:cs="宋体"/>
              </w:rPr>
            </w:pPr>
          </w:p>
        </w:tc>
        <w:tc>
          <w:tcPr>
            <w:tcW w:w="1424" w:type="dxa"/>
          </w:tcPr>
          <w:p w14:paraId="62135D77">
            <w:pPr>
              <w:spacing w:line="360" w:lineRule="auto"/>
              <w:rPr>
                <w:rFonts w:hint="eastAsia"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hint="eastAsia" w:ascii="宋体" w:hAnsi="宋体" w:cs="宋体"/>
              </w:rPr>
            </w:pPr>
          </w:p>
        </w:tc>
        <w:tc>
          <w:tcPr>
            <w:tcW w:w="1988" w:type="dxa"/>
          </w:tcPr>
          <w:p w14:paraId="48F8EB4D">
            <w:pPr>
              <w:spacing w:line="360" w:lineRule="auto"/>
              <w:rPr>
                <w:rFonts w:hint="eastAsia" w:ascii="宋体" w:hAnsi="宋体" w:cs="宋体"/>
              </w:rPr>
            </w:pPr>
          </w:p>
        </w:tc>
        <w:tc>
          <w:tcPr>
            <w:tcW w:w="1825" w:type="dxa"/>
          </w:tcPr>
          <w:p w14:paraId="15CE86A7">
            <w:pPr>
              <w:spacing w:line="360" w:lineRule="auto"/>
              <w:rPr>
                <w:rFonts w:hint="eastAsia" w:ascii="宋体" w:hAnsi="宋体" w:cs="宋体"/>
              </w:rPr>
            </w:pPr>
          </w:p>
        </w:tc>
        <w:tc>
          <w:tcPr>
            <w:tcW w:w="1775" w:type="dxa"/>
          </w:tcPr>
          <w:p w14:paraId="1D4E35D0">
            <w:pPr>
              <w:spacing w:line="360" w:lineRule="auto"/>
              <w:rPr>
                <w:rFonts w:hint="eastAsia" w:ascii="宋体" w:hAnsi="宋体" w:cs="宋体"/>
              </w:rPr>
            </w:pPr>
          </w:p>
        </w:tc>
        <w:tc>
          <w:tcPr>
            <w:tcW w:w="1950" w:type="dxa"/>
          </w:tcPr>
          <w:p w14:paraId="242BB645">
            <w:pPr>
              <w:spacing w:line="360" w:lineRule="auto"/>
              <w:rPr>
                <w:rFonts w:hint="eastAsia" w:ascii="宋体" w:hAnsi="宋体" w:cs="宋体"/>
              </w:rPr>
            </w:pPr>
          </w:p>
        </w:tc>
        <w:tc>
          <w:tcPr>
            <w:tcW w:w="1424" w:type="dxa"/>
          </w:tcPr>
          <w:p w14:paraId="650A9AA2">
            <w:pPr>
              <w:spacing w:line="360" w:lineRule="auto"/>
              <w:rPr>
                <w:rFonts w:hint="eastAsia" w:ascii="宋体" w:hAnsi="宋体" w:cs="宋体"/>
              </w:rPr>
            </w:pPr>
          </w:p>
        </w:tc>
      </w:tr>
    </w:tbl>
    <w:p w14:paraId="3E266358">
      <w:pPr>
        <w:jc w:val="center"/>
        <w:rPr>
          <w:rFonts w:hint="eastAsia" w:ascii="宋体" w:hAnsi="宋体" w:cs="宋体"/>
        </w:rPr>
      </w:pPr>
    </w:p>
    <w:p w14:paraId="710F3597">
      <w:pPr>
        <w:spacing w:line="360" w:lineRule="auto"/>
        <w:ind w:left="850" w:hanging="849" w:hangingChars="354"/>
        <w:jc w:val="left"/>
        <w:rPr>
          <w:rFonts w:hint="eastAsia" w:ascii="宋体" w:hAnsi="宋体"/>
          <w:sz w:val="24"/>
        </w:rPr>
      </w:pPr>
      <w:r>
        <w:rPr>
          <w:rFonts w:hint="eastAsia" w:ascii="宋体" w:hAnsi="宋体"/>
          <w:sz w:val="24"/>
        </w:rPr>
        <w:t>注：</w:t>
      </w:r>
    </w:p>
    <w:p w14:paraId="7AAA8527">
      <w:pPr>
        <w:spacing w:line="360" w:lineRule="auto"/>
        <w:ind w:left="2"/>
        <w:jc w:val="left"/>
        <w:rPr>
          <w:rFonts w:hint="eastAsia"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hint="eastAsia" w:ascii="宋体" w:hAnsi="宋体"/>
          <w:sz w:val="24"/>
        </w:rPr>
      </w:pPr>
      <w:r>
        <w:rPr>
          <w:rFonts w:hint="eastAsia" w:ascii="宋体" w:hAnsi="宋体"/>
          <w:sz w:val="24"/>
        </w:rPr>
        <w:t>2、如果表格叙述不下，可另附页说明。</w:t>
      </w:r>
    </w:p>
    <w:p w14:paraId="2578CDC4">
      <w:pPr>
        <w:spacing w:line="360" w:lineRule="auto"/>
        <w:rPr>
          <w:rFonts w:hint="eastAsia" w:ascii="宋体" w:hAnsi="宋体"/>
        </w:rPr>
      </w:pPr>
    </w:p>
    <w:p w14:paraId="2B1C8DEE">
      <w:pPr>
        <w:spacing w:line="360" w:lineRule="auto"/>
        <w:rPr>
          <w:rFonts w:hint="eastAsia" w:ascii="宋体" w:hAnsi="宋体"/>
        </w:rPr>
      </w:pPr>
    </w:p>
    <w:p w14:paraId="08CF99E7">
      <w:pPr>
        <w:spacing w:line="360" w:lineRule="auto"/>
        <w:rPr>
          <w:rFonts w:hint="eastAsia"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hint="eastAsia"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hint="eastAsia" w:ascii="宋体" w:hAnsi="宋体" w:cs="宋体"/>
          <w:sz w:val="24"/>
          <w:u w:val="single"/>
        </w:rPr>
      </w:pPr>
    </w:p>
    <w:p w14:paraId="4FA80BCE">
      <w:pPr>
        <w:rPr>
          <w:rFonts w:hint="eastAsia" w:ascii="宋体" w:hAnsi="宋体" w:cs="宋体"/>
          <w:sz w:val="24"/>
          <w:u w:val="single"/>
        </w:rPr>
      </w:pPr>
    </w:p>
    <w:p w14:paraId="6D1B742C">
      <w:pPr>
        <w:jc w:val="left"/>
        <w:rPr>
          <w:rFonts w:hint="eastAsia" w:ascii="宋体" w:hAnsi="宋体" w:cs="宋体"/>
          <w:sz w:val="24"/>
        </w:rPr>
      </w:pPr>
    </w:p>
    <w:p w14:paraId="32350C37">
      <w:pPr>
        <w:jc w:val="left"/>
        <w:rPr>
          <w:rFonts w:hint="eastAsia" w:ascii="宋体" w:hAnsi="宋体" w:cs="宋体"/>
          <w:sz w:val="24"/>
        </w:rPr>
      </w:pPr>
    </w:p>
    <w:p w14:paraId="41A76E0C">
      <w:pPr>
        <w:widowControl/>
        <w:jc w:val="left"/>
        <w:rPr>
          <w:rFonts w:hint="eastAsia" w:ascii="宋体" w:hAnsi="宋体"/>
          <w:b/>
          <w:color w:val="000000"/>
          <w:sz w:val="24"/>
        </w:rPr>
      </w:pPr>
      <w:r>
        <w:rPr>
          <w:rFonts w:hint="eastAsia" w:ascii="宋体" w:hAnsi="宋体" w:cs="宋体"/>
          <w:sz w:val="24"/>
        </w:rPr>
        <w:br w:type="page"/>
      </w:r>
      <w:r>
        <w:rPr>
          <w:rFonts w:hint="eastAsia" w:ascii="宋体" w:hAnsi="宋体"/>
          <w:b/>
          <w:color w:val="000000"/>
          <w:sz w:val="24"/>
        </w:rPr>
        <w:t>六、</w:t>
      </w:r>
      <w:r>
        <w:rPr>
          <w:rFonts w:hint="eastAsia" w:ascii="宋体" w:hAnsi="宋体"/>
          <w:b/>
          <w:color w:val="000000"/>
          <w:sz w:val="24"/>
          <w:lang w:val="en-US" w:eastAsia="zh-CN"/>
        </w:rPr>
        <w:t>项目需求理解</w:t>
      </w:r>
      <w:r>
        <w:rPr>
          <w:rFonts w:hint="eastAsia" w:ascii="宋体" w:hAnsi="宋体"/>
          <w:b/>
          <w:color w:val="000000"/>
          <w:sz w:val="24"/>
        </w:rPr>
        <w:t>（格式自拟）</w:t>
      </w:r>
    </w:p>
    <w:p w14:paraId="4ED630C4">
      <w:pPr>
        <w:pStyle w:val="9"/>
      </w:pPr>
    </w:p>
    <w:p w14:paraId="253BEF3A">
      <w:pPr>
        <w:jc w:val="left"/>
        <w:rPr>
          <w:rFonts w:hint="eastAsia"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hint="eastAsia" w:ascii="宋体" w:hAnsi="宋体" w:cs="宋体"/>
          <w:sz w:val="24"/>
        </w:rPr>
      </w:pPr>
    </w:p>
    <w:p w14:paraId="02F85B00">
      <w:pPr>
        <w:jc w:val="left"/>
        <w:rPr>
          <w:rFonts w:hint="eastAsia" w:ascii="宋体" w:hAnsi="宋体" w:cs="宋体"/>
          <w:sz w:val="24"/>
        </w:rPr>
      </w:pPr>
    </w:p>
    <w:p w14:paraId="1A187A72">
      <w:pPr>
        <w:jc w:val="left"/>
        <w:rPr>
          <w:rFonts w:hint="eastAsia" w:ascii="宋体" w:hAnsi="宋体" w:cs="宋体"/>
          <w:sz w:val="24"/>
        </w:rPr>
      </w:pPr>
    </w:p>
    <w:p w14:paraId="17F2265C">
      <w:pPr>
        <w:jc w:val="left"/>
        <w:rPr>
          <w:rFonts w:hint="eastAsia" w:ascii="宋体" w:hAnsi="宋体" w:cs="宋体"/>
          <w:sz w:val="24"/>
        </w:rPr>
      </w:pPr>
    </w:p>
    <w:p w14:paraId="7B98F343">
      <w:pPr>
        <w:jc w:val="left"/>
        <w:rPr>
          <w:rFonts w:hint="eastAsia" w:ascii="宋体" w:hAnsi="宋体" w:cs="宋体"/>
          <w:sz w:val="24"/>
        </w:rPr>
      </w:pPr>
    </w:p>
    <w:p w14:paraId="1E910A6B">
      <w:pPr>
        <w:jc w:val="left"/>
        <w:rPr>
          <w:rFonts w:hint="eastAsia" w:ascii="宋体" w:hAnsi="宋体" w:cs="宋体"/>
          <w:sz w:val="24"/>
        </w:rPr>
      </w:pPr>
    </w:p>
    <w:p w14:paraId="370552A7">
      <w:pPr>
        <w:jc w:val="left"/>
        <w:rPr>
          <w:rFonts w:hint="eastAsia" w:ascii="宋体" w:hAnsi="宋体" w:cs="宋体"/>
          <w:sz w:val="24"/>
        </w:rPr>
      </w:pPr>
    </w:p>
    <w:p w14:paraId="43D2C3C2">
      <w:pPr>
        <w:jc w:val="left"/>
        <w:rPr>
          <w:rFonts w:hint="eastAsia" w:ascii="宋体" w:hAnsi="宋体" w:cs="宋体"/>
          <w:sz w:val="24"/>
        </w:rPr>
      </w:pPr>
    </w:p>
    <w:p w14:paraId="1AF37CEC">
      <w:pPr>
        <w:jc w:val="left"/>
        <w:rPr>
          <w:rFonts w:hint="eastAsia" w:ascii="宋体" w:hAnsi="宋体" w:cs="宋体"/>
          <w:sz w:val="24"/>
        </w:rPr>
      </w:pPr>
    </w:p>
    <w:p w14:paraId="59671077">
      <w:pPr>
        <w:jc w:val="left"/>
        <w:rPr>
          <w:rFonts w:hint="eastAsia" w:ascii="宋体" w:hAnsi="宋体" w:cs="宋体"/>
          <w:sz w:val="24"/>
        </w:rPr>
      </w:pPr>
    </w:p>
    <w:p w14:paraId="3C678F8E">
      <w:pPr>
        <w:jc w:val="left"/>
        <w:rPr>
          <w:rFonts w:hint="eastAsia" w:ascii="宋体" w:hAnsi="宋体" w:cs="宋体"/>
          <w:sz w:val="24"/>
        </w:rPr>
      </w:pPr>
    </w:p>
    <w:p w14:paraId="6F499790">
      <w:pPr>
        <w:jc w:val="left"/>
        <w:rPr>
          <w:rFonts w:hint="eastAsia" w:ascii="宋体" w:hAnsi="宋体" w:cs="宋体"/>
          <w:sz w:val="24"/>
        </w:rPr>
      </w:pPr>
    </w:p>
    <w:p w14:paraId="17710E7E">
      <w:pPr>
        <w:jc w:val="left"/>
        <w:rPr>
          <w:rFonts w:hint="eastAsia" w:ascii="宋体" w:hAnsi="宋体" w:cs="宋体"/>
          <w:sz w:val="24"/>
        </w:rPr>
      </w:pPr>
    </w:p>
    <w:p w14:paraId="6EDF7666">
      <w:pPr>
        <w:jc w:val="left"/>
        <w:rPr>
          <w:rFonts w:hint="eastAsia" w:ascii="宋体" w:hAnsi="宋体" w:cs="宋体"/>
          <w:sz w:val="24"/>
        </w:rPr>
      </w:pPr>
    </w:p>
    <w:p w14:paraId="67DDB88B">
      <w:pPr>
        <w:jc w:val="left"/>
        <w:rPr>
          <w:rFonts w:hint="eastAsia" w:ascii="宋体" w:hAnsi="宋体" w:cs="宋体"/>
          <w:sz w:val="24"/>
        </w:rPr>
      </w:pPr>
    </w:p>
    <w:p w14:paraId="69D06EBA">
      <w:pPr>
        <w:jc w:val="left"/>
        <w:rPr>
          <w:rFonts w:hint="eastAsia" w:ascii="宋体" w:hAnsi="宋体" w:cs="宋体"/>
          <w:sz w:val="24"/>
        </w:rPr>
      </w:pPr>
    </w:p>
    <w:p w14:paraId="70F2B2FC">
      <w:pPr>
        <w:jc w:val="left"/>
        <w:rPr>
          <w:rFonts w:hint="eastAsia" w:ascii="宋体" w:hAnsi="宋体" w:cs="宋体"/>
          <w:sz w:val="24"/>
        </w:rPr>
      </w:pPr>
    </w:p>
    <w:p w14:paraId="0262BB8F">
      <w:pPr>
        <w:jc w:val="left"/>
        <w:rPr>
          <w:rFonts w:hint="eastAsia" w:ascii="宋体" w:hAnsi="宋体" w:cs="宋体"/>
          <w:sz w:val="24"/>
        </w:rPr>
      </w:pPr>
    </w:p>
    <w:p w14:paraId="246F584C">
      <w:pPr>
        <w:jc w:val="left"/>
        <w:rPr>
          <w:rFonts w:hint="eastAsia" w:ascii="宋体" w:hAnsi="宋体" w:cs="宋体"/>
          <w:sz w:val="24"/>
        </w:rPr>
      </w:pPr>
    </w:p>
    <w:p w14:paraId="019D837A">
      <w:pPr>
        <w:jc w:val="left"/>
        <w:rPr>
          <w:rFonts w:hint="eastAsia" w:ascii="宋体" w:hAnsi="宋体" w:cs="宋体"/>
          <w:sz w:val="24"/>
        </w:rPr>
      </w:pPr>
    </w:p>
    <w:p w14:paraId="431AC6DD">
      <w:pPr>
        <w:jc w:val="left"/>
        <w:rPr>
          <w:rFonts w:hint="eastAsia" w:ascii="宋体" w:hAnsi="宋体" w:cs="宋体"/>
          <w:sz w:val="24"/>
        </w:rPr>
      </w:pPr>
    </w:p>
    <w:p w14:paraId="52BCB5FB">
      <w:pPr>
        <w:jc w:val="left"/>
        <w:rPr>
          <w:rFonts w:hint="eastAsia" w:ascii="宋体" w:hAnsi="宋体" w:cs="宋体"/>
          <w:sz w:val="24"/>
        </w:rPr>
      </w:pPr>
    </w:p>
    <w:p w14:paraId="26022317">
      <w:pPr>
        <w:jc w:val="left"/>
        <w:rPr>
          <w:rFonts w:hint="eastAsia" w:ascii="宋体" w:hAnsi="宋体" w:cs="宋体"/>
          <w:sz w:val="24"/>
        </w:rPr>
      </w:pPr>
    </w:p>
    <w:p w14:paraId="51C49954">
      <w:pPr>
        <w:jc w:val="left"/>
        <w:rPr>
          <w:rFonts w:hint="eastAsia" w:ascii="宋体" w:hAnsi="宋体" w:cs="宋体"/>
          <w:sz w:val="24"/>
        </w:rPr>
      </w:pPr>
    </w:p>
    <w:p w14:paraId="7256C94D">
      <w:pPr>
        <w:jc w:val="left"/>
        <w:rPr>
          <w:rFonts w:hint="eastAsia" w:ascii="宋体" w:hAnsi="宋体" w:cs="宋体"/>
          <w:sz w:val="24"/>
        </w:rPr>
      </w:pPr>
    </w:p>
    <w:p w14:paraId="7C6AF726">
      <w:pPr>
        <w:jc w:val="left"/>
        <w:rPr>
          <w:rFonts w:hint="eastAsia" w:ascii="宋体" w:hAnsi="宋体" w:cs="宋体"/>
          <w:sz w:val="24"/>
        </w:rPr>
      </w:pPr>
    </w:p>
    <w:p w14:paraId="2DFB0E40">
      <w:pPr>
        <w:jc w:val="left"/>
        <w:rPr>
          <w:rFonts w:hint="eastAsia" w:ascii="宋体" w:hAnsi="宋体" w:cs="宋体"/>
          <w:sz w:val="24"/>
        </w:rPr>
      </w:pPr>
    </w:p>
    <w:p w14:paraId="4B8A0C0F">
      <w:pPr>
        <w:jc w:val="left"/>
        <w:rPr>
          <w:rFonts w:hint="eastAsia" w:ascii="宋体" w:hAnsi="宋体" w:cs="宋体"/>
          <w:sz w:val="24"/>
        </w:rPr>
      </w:pPr>
    </w:p>
    <w:p w14:paraId="7B02FD83">
      <w:pPr>
        <w:rPr>
          <w:rFonts w:hint="eastAsia" w:ascii="宋体" w:hAnsi="宋体"/>
          <w:b/>
          <w:color w:val="000000"/>
          <w:sz w:val="24"/>
        </w:rPr>
      </w:pPr>
      <w:r>
        <w:rPr>
          <w:rFonts w:hint="eastAsia" w:ascii="宋体" w:hAnsi="宋体"/>
          <w:b/>
          <w:color w:val="000000"/>
          <w:sz w:val="24"/>
        </w:rPr>
        <w:br w:type="page"/>
      </w:r>
    </w:p>
    <w:p w14:paraId="315A663C">
      <w:pPr>
        <w:rPr>
          <w:rFonts w:hint="eastAsia" w:ascii="宋体" w:hAnsi="宋体"/>
          <w:b/>
          <w:color w:val="000000"/>
          <w:sz w:val="24"/>
        </w:rPr>
      </w:pPr>
      <w:r>
        <w:rPr>
          <w:rFonts w:hint="eastAsia" w:ascii="宋体" w:hAnsi="宋体"/>
          <w:b/>
          <w:color w:val="000000"/>
          <w:sz w:val="24"/>
        </w:rPr>
        <w:t>七、服务方案（格式自拟）</w:t>
      </w:r>
    </w:p>
    <w:p w14:paraId="5FC7FA93">
      <w:pPr>
        <w:jc w:val="left"/>
        <w:rPr>
          <w:rFonts w:hint="eastAsia" w:ascii="宋体" w:hAnsi="宋体" w:cs="宋体"/>
          <w:sz w:val="24"/>
        </w:rPr>
      </w:pPr>
    </w:p>
    <w:p w14:paraId="6E791D2F">
      <w:pPr>
        <w:jc w:val="left"/>
        <w:rPr>
          <w:rFonts w:hint="eastAsia" w:ascii="宋体" w:hAnsi="宋体" w:cs="宋体"/>
          <w:sz w:val="24"/>
        </w:rPr>
      </w:pPr>
    </w:p>
    <w:p w14:paraId="59ABE23C">
      <w:pPr>
        <w:jc w:val="left"/>
        <w:rPr>
          <w:rFonts w:hint="eastAsia" w:ascii="宋体" w:hAnsi="宋体" w:cs="宋体"/>
          <w:sz w:val="24"/>
        </w:rPr>
      </w:pPr>
    </w:p>
    <w:p w14:paraId="5A9BA0B7">
      <w:pPr>
        <w:jc w:val="left"/>
        <w:rPr>
          <w:rFonts w:hint="eastAsia" w:ascii="宋体" w:hAnsi="宋体" w:cs="宋体"/>
          <w:sz w:val="24"/>
        </w:rPr>
      </w:pPr>
    </w:p>
    <w:p w14:paraId="5EF6477D">
      <w:pPr>
        <w:jc w:val="left"/>
        <w:rPr>
          <w:rFonts w:hint="eastAsia" w:ascii="宋体" w:hAnsi="宋体" w:cs="宋体"/>
          <w:sz w:val="24"/>
        </w:rPr>
      </w:pPr>
    </w:p>
    <w:p w14:paraId="649026EF">
      <w:pPr>
        <w:jc w:val="left"/>
        <w:rPr>
          <w:rFonts w:hint="eastAsia" w:ascii="宋体" w:hAnsi="宋体" w:cs="宋体"/>
          <w:sz w:val="24"/>
        </w:rPr>
      </w:pPr>
    </w:p>
    <w:p w14:paraId="0B37D0F2">
      <w:pPr>
        <w:jc w:val="left"/>
        <w:rPr>
          <w:rFonts w:hint="eastAsia" w:ascii="宋体" w:hAnsi="宋体" w:cs="宋体"/>
          <w:sz w:val="24"/>
        </w:rPr>
      </w:pPr>
    </w:p>
    <w:p w14:paraId="6A1F0304">
      <w:pPr>
        <w:rPr>
          <w:rFonts w:hint="eastAsia" w:ascii="宋体" w:hAnsi="宋体" w:cs="宋体"/>
          <w:sz w:val="24"/>
        </w:rPr>
      </w:pPr>
      <w:r>
        <w:rPr>
          <w:rFonts w:hint="eastAsia" w:ascii="宋体" w:hAnsi="宋体"/>
          <w:b/>
          <w:color w:val="000000"/>
          <w:sz w:val="24"/>
        </w:rPr>
        <w:br w:type="page"/>
      </w:r>
    </w:p>
    <w:p w14:paraId="0F6B9FF1">
      <w:pPr>
        <w:rPr>
          <w:rFonts w:hint="eastAsia" w:ascii="宋体" w:hAnsi="宋体"/>
          <w:b/>
          <w:color w:val="000000"/>
          <w:sz w:val="24"/>
        </w:rPr>
      </w:pPr>
      <w:r>
        <w:rPr>
          <w:rFonts w:hint="eastAsia" w:ascii="宋体" w:hAnsi="宋体"/>
          <w:b/>
          <w:color w:val="000000"/>
          <w:sz w:val="24"/>
        </w:rPr>
        <w:t>八、服务承诺（格式自拟）</w:t>
      </w:r>
    </w:p>
    <w:p w14:paraId="1981B5B9">
      <w:pPr>
        <w:rPr>
          <w:rFonts w:hint="eastAsia" w:ascii="宋体" w:hAnsi="宋体"/>
          <w:b/>
          <w:color w:val="000000"/>
          <w:sz w:val="24"/>
        </w:rPr>
      </w:pPr>
      <w:r>
        <w:rPr>
          <w:rFonts w:hint="eastAsia" w:ascii="宋体" w:hAnsi="宋体"/>
          <w:b/>
          <w:color w:val="000000"/>
          <w:sz w:val="24"/>
        </w:rPr>
        <w:br w:type="page"/>
      </w:r>
    </w:p>
    <w:p w14:paraId="343196B4">
      <w:pPr>
        <w:rPr>
          <w:rFonts w:hint="eastAsia" w:ascii="宋体" w:hAnsi="宋体"/>
          <w:b/>
          <w:color w:val="000000"/>
          <w:sz w:val="24"/>
        </w:rPr>
      </w:pPr>
      <w:r>
        <w:rPr>
          <w:rFonts w:hint="eastAsia" w:ascii="宋体" w:hAnsi="宋体"/>
          <w:b/>
          <w:color w:val="000000"/>
          <w:sz w:val="24"/>
          <w:lang w:val="en-US" w:eastAsia="zh-CN"/>
        </w:rPr>
        <w:t>九、</w:t>
      </w:r>
      <w:r>
        <w:rPr>
          <w:rFonts w:hint="eastAsia" w:ascii="宋体" w:hAnsi="宋体"/>
          <w:b/>
          <w:color w:val="000000"/>
          <w:sz w:val="24"/>
        </w:rPr>
        <w:t>用户名单</w:t>
      </w:r>
    </w:p>
    <w:p w14:paraId="22F01BFD">
      <w:pPr>
        <w:jc w:val="center"/>
        <w:rPr>
          <w:rFonts w:hint="eastAsia"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hint="eastAsia" w:ascii="宋体" w:hAnsi="宋体"/>
                <w:sz w:val="24"/>
              </w:rPr>
            </w:pPr>
            <w:r>
              <w:rPr>
                <w:rFonts w:hint="eastAsia" w:ascii="宋体" w:hAnsi="宋体"/>
                <w:sz w:val="24"/>
              </w:rPr>
              <w:t>序号</w:t>
            </w:r>
          </w:p>
        </w:tc>
        <w:tc>
          <w:tcPr>
            <w:tcW w:w="2539" w:type="dxa"/>
          </w:tcPr>
          <w:p w14:paraId="74BD7084">
            <w:pPr>
              <w:spacing w:line="360" w:lineRule="auto"/>
              <w:jc w:val="center"/>
              <w:rPr>
                <w:rFonts w:hint="eastAsia" w:ascii="宋体" w:hAnsi="宋体"/>
                <w:sz w:val="24"/>
              </w:rPr>
            </w:pPr>
            <w:r>
              <w:rPr>
                <w:rFonts w:hint="eastAsia" w:ascii="宋体" w:hAnsi="宋体"/>
                <w:sz w:val="24"/>
              </w:rPr>
              <w:t>用户名称</w:t>
            </w:r>
          </w:p>
        </w:tc>
        <w:tc>
          <w:tcPr>
            <w:tcW w:w="2335" w:type="dxa"/>
          </w:tcPr>
          <w:p w14:paraId="45A79D35">
            <w:pPr>
              <w:spacing w:line="360" w:lineRule="auto"/>
              <w:jc w:val="center"/>
              <w:rPr>
                <w:rFonts w:hint="eastAsia" w:ascii="宋体" w:hAnsi="宋体"/>
                <w:sz w:val="24"/>
              </w:rPr>
            </w:pPr>
            <w:r>
              <w:rPr>
                <w:rFonts w:hint="eastAsia" w:ascii="宋体" w:hAnsi="宋体"/>
                <w:sz w:val="24"/>
              </w:rPr>
              <w:t>所属城市</w:t>
            </w:r>
          </w:p>
        </w:tc>
        <w:tc>
          <w:tcPr>
            <w:tcW w:w="1166" w:type="dxa"/>
          </w:tcPr>
          <w:p w14:paraId="1874ED4E">
            <w:pPr>
              <w:spacing w:line="360" w:lineRule="auto"/>
              <w:jc w:val="center"/>
              <w:rPr>
                <w:rFonts w:hint="eastAsia" w:ascii="宋体" w:hAnsi="宋体"/>
                <w:sz w:val="24"/>
              </w:rPr>
            </w:pPr>
            <w:r>
              <w:rPr>
                <w:rFonts w:hint="eastAsia" w:ascii="宋体" w:hAnsi="宋体"/>
                <w:sz w:val="24"/>
              </w:rPr>
              <w:t>数量</w:t>
            </w:r>
          </w:p>
        </w:tc>
        <w:tc>
          <w:tcPr>
            <w:tcW w:w="953" w:type="dxa"/>
          </w:tcPr>
          <w:p w14:paraId="4BE220C8">
            <w:pPr>
              <w:spacing w:line="360" w:lineRule="auto"/>
              <w:jc w:val="center"/>
              <w:rPr>
                <w:rFonts w:hint="eastAsia" w:ascii="宋体" w:hAnsi="宋体"/>
                <w:sz w:val="24"/>
              </w:rPr>
            </w:pPr>
            <w:r>
              <w:rPr>
                <w:rFonts w:hint="eastAsia" w:ascii="宋体" w:hAnsi="宋体"/>
                <w:sz w:val="24"/>
              </w:rPr>
              <w:t>联系人</w:t>
            </w:r>
          </w:p>
        </w:tc>
        <w:tc>
          <w:tcPr>
            <w:tcW w:w="1378" w:type="dxa"/>
          </w:tcPr>
          <w:p w14:paraId="360B4174">
            <w:pPr>
              <w:spacing w:line="360" w:lineRule="auto"/>
              <w:jc w:val="center"/>
              <w:rPr>
                <w:rFonts w:hint="eastAsia"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hint="eastAsia" w:ascii="宋体" w:hAnsi="宋体"/>
              </w:rPr>
            </w:pPr>
            <w:r>
              <w:rPr>
                <w:rFonts w:hint="eastAsia" w:ascii="宋体" w:hAnsi="宋体"/>
              </w:rPr>
              <w:t>1</w:t>
            </w:r>
          </w:p>
        </w:tc>
        <w:tc>
          <w:tcPr>
            <w:tcW w:w="2539" w:type="dxa"/>
          </w:tcPr>
          <w:p w14:paraId="0C299C30">
            <w:pPr>
              <w:spacing w:line="360" w:lineRule="auto"/>
              <w:jc w:val="center"/>
              <w:rPr>
                <w:rFonts w:hint="eastAsia" w:ascii="宋体" w:hAnsi="宋体"/>
              </w:rPr>
            </w:pPr>
          </w:p>
        </w:tc>
        <w:tc>
          <w:tcPr>
            <w:tcW w:w="2335" w:type="dxa"/>
          </w:tcPr>
          <w:p w14:paraId="316B4E89">
            <w:pPr>
              <w:spacing w:line="360" w:lineRule="auto"/>
              <w:jc w:val="center"/>
              <w:rPr>
                <w:rFonts w:hint="eastAsia" w:ascii="宋体" w:hAnsi="宋体"/>
              </w:rPr>
            </w:pPr>
          </w:p>
        </w:tc>
        <w:tc>
          <w:tcPr>
            <w:tcW w:w="1166" w:type="dxa"/>
          </w:tcPr>
          <w:p w14:paraId="4C931125">
            <w:pPr>
              <w:spacing w:line="360" w:lineRule="auto"/>
              <w:jc w:val="center"/>
              <w:rPr>
                <w:rFonts w:hint="eastAsia" w:ascii="宋体" w:hAnsi="宋体"/>
              </w:rPr>
            </w:pPr>
          </w:p>
        </w:tc>
        <w:tc>
          <w:tcPr>
            <w:tcW w:w="953" w:type="dxa"/>
          </w:tcPr>
          <w:p w14:paraId="3B661BB0">
            <w:pPr>
              <w:spacing w:line="360" w:lineRule="auto"/>
              <w:jc w:val="center"/>
              <w:rPr>
                <w:rFonts w:hint="eastAsia" w:ascii="宋体" w:hAnsi="宋体"/>
              </w:rPr>
            </w:pPr>
          </w:p>
        </w:tc>
        <w:tc>
          <w:tcPr>
            <w:tcW w:w="1378" w:type="dxa"/>
          </w:tcPr>
          <w:p w14:paraId="35D6D870">
            <w:pPr>
              <w:spacing w:line="360" w:lineRule="auto"/>
              <w:jc w:val="center"/>
              <w:rPr>
                <w:rFonts w:hint="eastAsia"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hint="eastAsia" w:ascii="宋体" w:hAnsi="宋体"/>
              </w:rPr>
            </w:pPr>
            <w:r>
              <w:rPr>
                <w:rFonts w:hint="eastAsia" w:ascii="宋体" w:hAnsi="宋体"/>
              </w:rPr>
              <w:t>2</w:t>
            </w:r>
          </w:p>
        </w:tc>
        <w:tc>
          <w:tcPr>
            <w:tcW w:w="2539" w:type="dxa"/>
          </w:tcPr>
          <w:p w14:paraId="6E627A41">
            <w:pPr>
              <w:spacing w:line="360" w:lineRule="auto"/>
              <w:jc w:val="center"/>
              <w:rPr>
                <w:rFonts w:hint="eastAsia" w:ascii="宋体" w:hAnsi="宋体"/>
              </w:rPr>
            </w:pPr>
          </w:p>
        </w:tc>
        <w:tc>
          <w:tcPr>
            <w:tcW w:w="2335" w:type="dxa"/>
          </w:tcPr>
          <w:p w14:paraId="1B8EA484">
            <w:pPr>
              <w:spacing w:line="360" w:lineRule="auto"/>
              <w:jc w:val="center"/>
              <w:rPr>
                <w:rFonts w:hint="eastAsia" w:ascii="宋体" w:hAnsi="宋体"/>
              </w:rPr>
            </w:pPr>
          </w:p>
        </w:tc>
        <w:tc>
          <w:tcPr>
            <w:tcW w:w="1166" w:type="dxa"/>
          </w:tcPr>
          <w:p w14:paraId="47C6182E">
            <w:pPr>
              <w:spacing w:line="360" w:lineRule="auto"/>
              <w:jc w:val="center"/>
              <w:rPr>
                <w:rFonts w:hint="eastAsia" w:ascii="宋体" w:hAnsi="宋体"/>
              </w:rPr>
            </w:pPr>
          </w:p>
        </w:tc>
        <w:tc>
          <w:tcPr>
            <w:tcW w:w="953" w:type="dxa"/>
          </w:tcPr>
          <w:p w14:paraId="4FAD5050">
            <w:pPr>
              <w:spacing w:line="360" w:lineRule="auto"/>
              <w:jc w:val="center"/>
              <w:rPr>
                <w:rFonts w:hint="eastAsia" w:ascii="宋体" w:hAnsi="宋体"/>
              </w:rPr>
            </w:pPr>
          </w:p>
        </w:tc>
        <w:tc>
          <w:tcPr>
            <w:tcW w:w="1378" w:type="dxa"/>
          </w:tcPr>
          <w:p w14:paraId="576793C9">
            <w:pPr>
              <w:spacing w:line="360" w:lineRule="auto"/>
              <w:jc w:val="center"/>
              <w:rPr>
                <w:rFonts w:hint="eastAsia"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hint="eastAsia" w:ascii="宋体" w:hAnsi="宋体"/>
              </w:rPr>
            </w:pPr>
            <w:r>
              <w:rPr>
                <w:rFonts w:hint="eastAsia" w:ascii="宋体" w:hAnsi="宋体"/>
              </w:rPr>
              <w:t>3</w:t>
            </w:r>
          </w:p>
        </w:tc>
        <w:tc>
          <w:tcPr>
            <w:tcW w:w="2539" w:type="dxa"/>
          </w:tcPr>
          <w:p w14:paraId="779C3B8A">
            <w:pPr>
              <w:spacing w:line="360" w:lineRule="auto"/>
              <w:jc w:val="center"/>
              <w:rPr>
                <w:rFonts w:hint="eastAsia" w:ascii="宋体" w:hAnsi="宋体"/>
              </w:rPr>
            </w:pPr>
          </w:p>
        </w:tc>
        <w:tc>
          <w:tcPr>
            <w:tcW w:w="2335" w:type="dxa"/>
          </w:tcPr>
          <w:p w14:paraId="635FDAC9">
            <w:pPr>
              <w:spacing w:line="360" w:lineRule="auto"/>
              <w:jc w:val="center"/>
              <w:rPr>
                <w:rFonts w:hint="eastAsia" w:ascii="宋体" w:hAnsi="宋体"/>
              </w:rPr>
            </w:pPr>
          </w:p>
        </w:tc>
        <w:tc>
          <w:tcPr>
            <w:tcW w:w="1166" w:type="dxa"/>
          </w:tcPr>
          <w:p w14:paraId="6681400D">
            <w:pPr>
              <w:spacing w:line="360" w:lineRule="auto"/>
              <w:jc w:val="center"/>
              <w:rPr>
                <w:rFonts w:hint="eastAsia" w:ascii="宋体" w:hAnsi="宋体"/>
              </w:rPr>
            </w:pPr>
          </w:p>
        </w:tc>
        <w:tc>
          <w:tcPr>
            <w:tcW w:w="953" w:type="dxa"/>
          </w:tcPr>
          <w:p w14:paraId="1F969F72">
            <w:pPr>
              <w:spacing w:line="360" w:lineRule="auto"/>
              <w:jc w:val="center"/>
              <w:rPr>
                <w:rFonts w:hint="eastAsia" w:ascii="宋体" w:hAnsi="宋体"/>
              </w:rPr>
            </w:pPr>
          </w:p>
        </w:tc>
        <w:tc>
          <w:tcPr>
            <w:tcW w:w="1378" w:type="dxa"/>
          </w:tcPr>
          <w:p w14:paraId="4CCDE0F6">
            <w:pPr>
              <w:spacing w:line="360" w:lineRule="auto"/>
              <w:jc w:val="center"/>
              <w:rPr>
                <w:rFonts w:hint="eastAsia"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hint="eastAsia" w:ascii="宋体" w:hAnsi="宋体"/>
              </w:rPr>
            </w:pPr>
            <w:r>
              <w:rPr>
                <w:rFonts w:ascii="宋体" w:hAnsi="宋体"/>
              </w:rPr>
              <w:t>…</w:t>
            </w:r>
          </w:p>
        </w:tc>
        <w:tc>
          <w:tcPr>
            <w:tcW w:w="2539" w:type="dxa"/>
          </w:tcPr>
          <w:p w14:paraId="3543F78A">
            <w:pPr>
              <w:spacing w:line="360" w:lineRule="auto"/>
              <w:jc w:val="center"/>
              <w:rPr>
                <w:rFonts w:hint="eastAsia" w:ascii="宋体" w:hAnsi="宋体"/>
              </w:rPr>
            </w:pPr>
          </w:p>
        </w:tc>
        <w:tc>
          <w:tcPr>
            <w:tcW w:w="2335" w:type="dxa"/>
          </w:tcPr>
          <w:p w14:paraId="4F02BB37">
            <w:pPr>
              <w:spacing w:line="360" w:lineRule="auto"/>
              <w:jc w:val="center"/>
              <w:rPr>
                <w:rFonts w:hint="eastAsia" w:ascii="宋体" w:hAnsi="宋体"/>
              </w:rPr>
            </w:pPr>
          </w:p>
        </w:tc>
        <w:tc>
          <w:tcPr>
            <w:tcW w:w="1166" w:type="dxa"/>
          </w:tcPr>
          <w:p w14:paraId="739DFCC9">
            <w:pPr>
              <w:spacing w:line="360" w:lineRule="auto"/>
              <w:jc w:val="center"/>
              <w:rPr>
                <w:rFonts w:hint="eastAsia" w:ascii="宋体" w:hAnsi="宋体"/>
              </w:rPr>
            </w:pPr>
          </w:p>
        </w:tc>
        <w:tc>
          <w:tcPr>
            <w:tcW w:w="953" w:type="dxa"/>
          </w:tcPr>
          <w:p w14:paraId="3FE74CF4">
            <w:pPr>
              <w:spacing w:line="360" w:lineRule="auto"/>
              <w:jc w:val="center"/>
              <w:rPr>
                <w:rFonts w:hint="eastAsia" w:ascii="宋体" w:hAnsi="宋体"/>
              </w:rPr>
            </w:pPr>
          </w:p>
        </w:tc>
        <w:tc>
          <w:tcPr>
            <w:tcW w:w="1378" w:type="dxa"/>
          </w:tcPr>
          <w:p w14:paraId="32094626">
            <w:pPr>
              <w:spacing w:line="360" w:lineRule="auto"/>
              <w:jc w:val="center"/>
              <w:rPr>
                <w:rFonts w:hint="eastAsia"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hint="eastAsia" w:ascii="宋体" w:hAnsi="宋体"/>
              </w:rPr>
            </w:pPr>
          </w:p>
        </w:tc>
        <w:tc>
          <w:tcPr>
            <w:tcW w:w="2539" w:type="dxa"/>
          </w:tcPr>
          <w:p w14:paraId="0E4C4EC6">
            <w:pPr>
              <w:spacing w:line="360" w:lineRule="auto"/>
              <w:jc w:val="center"/>
              <w:rPr>
                <w:rFonts w:hint="eastAsia" w:ascii="宋体" w:hAnsi="宋体"/>
              </w:rPr>
            </w:pPr>
          </w:p>
        </w:tc>
        <w:tc>
          <w:tcPr>
            <w:tcW w:w="2335" w:type="dxa"/>
          </w:tcPr>
          <w:p w14:paraId="491AFC6D">
            <w:pPr>
              <w:spacing w:line="360" w:lineRule="auto"/>
              <w:jc w:val="center"/>
              <w:rPr>
                <w:rFonts w:hint="eastAsia" w:ascii="宋体" w:hAnsi="宋体"/>
              </w:rPr>
            </w:pPr>
          </w:p>
        </w:tc>
        <w:tc>
          <w:tcPr>
            <w:tcW w:w="1166" w:type="dxa"/>
          </w:tcPr>
          <w:p w14:paraId="3452C20E">
            <w:pPr>
              <w:spacing w:line="360" w:lineRule="auto"/>
              <w:jc w:val="center"/>
              <w:rPr>
                <w:rFonts w:hint="eastAsia" w:ascii="宋体" w:hAnsi="宋体"/>
              </w:rPr>
            </w:pPr>
          </w:p>
        </w:tc>
        <w:tc>
          <w:tcPr>
            <w:tcW w:w="953" w:type="dxa"/>
          </w:tcPr>
          <w:p w14:paraId="38EB8C6E">
            <w:pPr>
              <w:spacing w:line="360" w:lineRule="auto"/>
              <w:jc w:val="center"/>
              <w:rPr>
                <w:rFonts w:hint="eastAsia" w:ascii="宋体" w:hAnsi="宋体"/>
              </w:rPr>
            </w:pPr>
          </w:p>
        </w:tc>
        <w:tc>
          <w:tcPr>
            <w:tcW w:w="1378" w:type="dxa"/>
          </w:tcPr>
          <w:p w14:paraId="521972C6">
            <w:pPr>
              <w:spacing w:line="360" w:lineRule="auto"/>
              <w:jc w:val="center"/>
              <w:rPr>
                <w:rFonts w:hint="eastAsia"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hint="eastAsia" w:ascii="宋体" w:hAnsi="宋体"/>
              </w:rPr>
            </w:pPr>
          </w:p>
        </w:tc>
        <w:tc>
          <w:tcPr>
            <w:tcW w:w="2539" w:type="dxa"/>
          </w:tcPr>
          <w:p w14:paraId="4091000F">
            <w:pPr>
              <w:spacing w:line="360" w:lineRule="auto"/>
              <w:jc w:val="center"/>
              <w:rPr>
                <w:rFonts w:hint="eastAsia" w:ascii="宋体" w:hAnsi="宋体"/>
              </w:rPr>
            </w:pPr>
          </w:p>
        </w:tc>
        <w:tc>
          <w:tcPr>
            <w:tcW w:w="2335" w:type="dxa"/>
          </w:tcPr>
          <w:p w14:paraId="06BAA22B">
            <w:pPr>
              <w:spacing w:line="360" w:lineRule="auto"/>
              <w:jc w:val="center"/>
              <w:rPr>
                <w:rFonts w:hint="eastAsia" w:ascii="宋体" w:hAnsi="宋体"/>
              </w:rPr>
            </w:pPr>
          </w:p>
        </w:tc>
        <w:tc>
          <w:tcPr>
            <w:tcW w:w="1166" w:type="dxa"/>
          </w:tcPr>
          <w:p w14:paraId="642CCAA0">
            <w:pPr>
              <w:spacing w:line="360" w:lineRule="auto"/>
              <w:jc w:val="center"/>
              <w:rPr>
                <w:rFonts w:hint="eastAsia" w:ascii="宋体" w:hAnsi="宋体"/>
              </w:rPr>
            </w:pPr>
          </w:p>
        </w:tc>
        <w:tc>
          <w:tcPr>
            <w:tcW w:w="953" w:type="dxa"/>
          </w:tcPr>
          <w:p w14:paraId="3AB3D0E2">
            <w:pPr>
              <w:spacing w:line="360" w:lineRule="auto"/>
              <w:jc w:val="center"/>
              <w:rPr>
                <w:rFonts w:hint="eastAsia" w:ascii="宋体" w:hAnsi="宋体"/>
              </w:rPr>
            </w:pPr>
          </w:p>
        </w:tc>
        <w:tc>
          <w:tcPr>
            <w:tcW w:w="1378" w:type="dxa"/>
          </w:tcPr>
          <w:p w14:paraId="6898CF3F">
            <w:pPr>
              <w:spacing w:line="360" w:lineRule="auto"/>
              <w:jc w:val="center"/>
              <w:rPr>
                <w:rFonts w:hint="eastAsia"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hint="eastAsia" w:ascii="宋体" w:hAnsi="宋体"/>
              </w:rPr>
            </w:pPr>
          </w:p>
        </w:tc>
        <w:tc>
          <w:tcPr>
            <w:tcW w:w="2539" w:type="dxa"/>
          </w:tcPr>
          <w:p w14:paraId="41ADD781">
            <w:pPr>
              <w:spacing w:line="360" w:lineRule="auto"/>
              <w:jc w:val="center"/>
              <w:rPr>
                <w:rFonts w:hint="eastAsia" w:ascii="宋体" w:hAnsi="宋体"/>
              </w:rPr>
            </w:pPr>
          </w:p>
        </w:tc>
        <w:tc>
          <w:tcPr>
            <w:tcW w:w="2335" w:type="dxa"/>
          </w:tcPr>
          <w:p w14:paraId="50282890">
            <w:pPr>
              <w:spacing w:line="360" w:lineRule="auto"/>
              <w:jc w:val="center"/>
              <w:rPr>
                <w:rFonts w:hint="eastAsia" w:ascii="宋体" w:hAnsi="宋体"/>
              </w:rPr>
            </w:pPr>
          </w:p>
        </w:tc>
        <w:tc>
          <w:tcPr>
            <w:tcW w:w="1166" w:type="dxa"/>
          </w:tcPr>
          <w:p w14:paraId="3F12B1F3">
            <w:pPr>
              <w:spacing w:line="360" w:lineRule="auto"/>
              <w:jc w:val="center"/>
              <w:rPr>
                <w:rFonts w:hint="eastAsia" w:ascii="宋体" w:hAnsi="宋体"/>
              </w:rPr>
            </w:pPr>
          </w:p>
        </w:tc>
        <w:tc>
          <w:tcPr>
            <w:tcW w:w="953" w:type="dxa"/>
          </w:tcPr>
          <w:p w14:paraId="6201EC27">
            <w:pPr>
              <w:spacing w:line="360" w:lineRule="auto"/>
              <w:jc w:val="center"/>
              <w:rPr>
                <w:rFonts w:hint="eastAsia" w:ascii="宋体" w:hAnsi="宋体"/>
              </w:rPr>
            </w:pPr>
          </w:p>
        </w:tc>
        <w:tc>
          <w:tcPr>
            <w:tcW w:w="1378" w:type="dxa"/>
          </w:tcPr>
          <w:p w14:paraId="639316C7">
            <w:pPr>
              <w:spacing w:line="360" w:lineRule="auto"/>
              <w:jc w:val="center"/>
              <w:rPr>
                <w:rFonts w:hint="eastAsia"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hint="eastAsia" w:ascii="宋体" w:hAnsi="宋体"/>
              </w:rPr>
            </w:pPr>
          </w:p>
        </w:tc>
        <w:tc>
          <w:tcPr>
            <w:tcW w:w="2539" w:type="dxa"/>
          </w:tcPr>
          <w:p w14:paraId="688B1707">
            <w:pPr>
              <w:spacing w:line="360" w:lineRule="auto"/>
              <w:jc w:val="center"/>
              <w:rPr>
                <w:rFonts w:hint="eastAsia" w:ascii="宋体" w:hAnsi="宋体"/>
              </w:rPr>
            </w:pPr>
          </w:p>
        </w:tc>
        <w:tc>
          <w:tcPr>
            <w:tcW w:w="2335" w:type="dxa"/>
          </w:tcPr>
          <w:p w14:paraId="09199FE2">
            <w:pPr>
              <w:spacing w:line="360" w:lineRule="auto"/>
              <w:jc w:val="center"/>
              <w:rPr>
                <w:rFonts w:hint="eastAsia" w:ascii="宋体" w:hAnsi="宋体"/>
              </w:rPr>
            </w:pPr>
          </w:p>
        </w:tc>
        <w:tc>
          <w:tcPr>
            <w:tcW w:w="1166" w:type="dxa"/>
          </w:tcPr>
          <w:p w14:paraId="283BBB03">
            <w:pPr>
              <w:spacing w:line="360" w:lineRule="auto"/>
              <w:jc w:val="center"/>
              <w:rPr>
                <w:rFonts w:hint="eastAsia" w:ascii="宋体" w:hAnsi="宋体"/>
              </w:rPr>
            </w:pPr>
          </w:p>
        </w:tc>
        <w:tc>
          <w:tcPr>
            <w:tcW w:w="953" w:type="dxa"/>
          </w:tcPr>
          <w:p w14:paraId="2751BC5B">
            <w:pPr>
              <w:spacing w:line="360" w:lineRule="auto"/>
              <w:jc w:val="center"/>
              <w:rPr>
                <w:rFonts w:hint="eastAsia" w:ascii="宋体" w:hAnsi="宋体"/>
              </w:rPr>
            </w:pPr>
          </w:p>
        </w:tc>
        <w:tc>
          <w:tcPr>
            <w:tcW w:w="1378" w:type="dxa"/>
          </w:tcPr>
          <w:p w14:paraId="65B9411E">
            <w:pPr>
              <w:spacing w:line="360" w:lineRule="auto"/>
              <w:jc w:val="center"/>
              <w:rPr>
                <w:rFonts w:hint="eastAsia" w:ascii="宋体" w:hAnsi="宋体"/>
              </w:rPr>
            </w:pPr>
          </w:p>
        </w:tc>
      </w:tr>
    </w:tbl>
    <w:p w14:paraId="09E77685">
      <w:pPr>
        <w:jc w:val="left"/>
        <w:rPr>
          <w:rFonts w:hint="eastAsia" w:ascii="宋体" w:hAnsi="宋体" w:cs="宋体"/>
          <w:sz w:val="24"/>
        </w:rPr>
      </w:pPr>
    </w:p>
    <w:p w14:paraId="73D9482D">
      <w:pPr>
        <w:jc w:val="left"/>
        <w:rPr>
          <w:rFonts w:hint="eastAsia" w:ascii="宋体" w:hAnsi="宋体" w:cs="宋体"/>
          <w:sz w:val="24"/>
        </w:rPr>
      </w:pPr>
    </w:p>
    <w:p w14:paraId="6EE97D4A">
      <w:pPr>
        <w:jc w:val="left"/>
        <w:rPr>
          <w:rFonts w:hint="eastAsia" w:ascii="宋体" w:hAnsi="宋体" w:cs="宋体"/>
          <w:sz w:val="24"/>
        </w:rPr>
      </w:pPr>
    </w:p>
    <w:p w14:paraId="29C94A06">
      <w:pPr>
        <w:jc w:val="left"/>
        <w:rPr>
          <w:rFonts w:hint="eastAsia" w:ascii="宋体" w:hAnsi="宋体" w:cs="宋体"/>
          <w:sz w:val="24"/>
        </w:rPr>
      </w:pPr>
    </w:p>
    <w:p w14:paraId="5805002C">
      <w:pPr>
        <w:jc w:val="left"/>
        <w:rPr>
          <w:rFonts w:hint="eastAsia" w:ascii="宋体" w:hAnsi="宋体" w:cs="宋体"/>
          <w:sz w:val="24"/>
        </w:rPr>
      </w:pPr>
    </w:p>
    <w:p w14:paraId="504934B1">
      <w:pPr>
        <w:jc w:val="left"/>
        <w:rPr>
          <w:rFonts w:hint="eastAsia" w:ascii="宋体" w:hAnsi="宋体" w:cs="宋体"/>
          <w:sz w:val="24"/>
        </w:rPr>
      </w:pPr>
    </w:p>
    <w:p w14:paraId="4AA1BF1F">
      <w:pPr>
        <w:jc w:val="left"/>
        <w:rPr>
          <w:rFonts w:hint="eastAsia" w:ascii="宋体" w:hAnsi="宋体" w:cs="宋体"/>
          <w:sz w:val="24"/>
        </w:rPr>
      </w:pPr>
    </w:p>
    <w:p w14:paraId="19707BE5">
      <w:pPr>
        <w:jc w:val="left"/>
        <w:rPr>
          <w:rFonts w:hint="eastAsia" w:ascii="宋体" w:hAnsi="宋体" w:cs="宋体"/>
          <w:sz w:val="24"/>
        </w:rPr>
      </w:pPr>
    </w:p>
    <w:p w14:paraId="117D2AC1">
      <w:pPr>
        <w:rPr>
          <w:rFonts w:hint="eastAsia" w:ascii="宋体" w:hAnsi="宋体"/>
          <w:b/>
          <w:color w:val="000000"/>
          <w:sz w:val="24"/>
        </w:rPr>
      </w:pPr>
      <w:r>
        <w:rPr>
          <w:rFonts w:hint="eastAsia" w:ascii="宋体" w:hAnsi="宋体"/>
          <w:b/>
          <w:color w:val="000000"/>
          <w:sz w:val="24"/>
        </w:rPr>
        <w:br w:type="page"/>
      </w:r>
    </w:p>
    <w:p w14:paraId="0C3C8440">
      <w:pPr>
        <w:rPr>
          <w:rFonts w:hint="eastAsia" w:ascii="宋体" w:hAnsi="宋体"/>
          <w:b/>
          <w:color w:val="000000"/>
          <w:sz w:val="24"/>
        </w:rPr>
      </w:pPr>
      <w:r>
        <w:rPr>
          <w:rFonts w:hint="eastAsia" w:ascii="宋体" w:hAnsi="宋体"/>
          <w:b/>
          <w:color w:val="000000"/>
          <w:sz w:val="24"/>
          <w:lang w:val="en-US" w:eastAsia="zh-CN"/>
        </w:rPr>
        <w:t>十</w:t>
      </w:r>
      <w:r>
        <w:rPr>
          <w:rFonts w:hint="eastAsia" w:ascii="宋体" w:hAnsi="宋体"/>
          <w:b/>
          <w:color w:val="000000"/>
          <w:sz w:val="24"/>
        </w:rPr>
        <w:t>、参选人认为需要补充的其他资料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4DF3F00"/>
    <w:multiLevelType w:val="multilevel"/>
    <w:tmpl w:val="24DF3F00"/>
    <w:lvl w:ilvl="0" w:tentative="0">
      <w:start w:val="1"/>
      <w:numFmt w:val="bullet"/>
      <w:lvlText w:val=""/>
      <w:lvlJc w:val="left"/>
      <w:pPr>
        <w:ind w:left="-78" w:hanging="420"/>
      </w:pPr>
      <w:rPr>
        <w:rFonts w:hint="default" w:ascii="Wingdings" w:hAnsi="Wingdings"/>
      </w:rPr>
    </w:lvl>
    <w:lvl w:ilvl="1" w:tentative="0">
      <w:start w:val="1"/>
      <w:numFmt w:val="bullet"/>
      <w:lvlText w:val=""/>
      <w:lvlJc w:val="left"/>
      <w:pPr>
        <w:ind w:left="342" w:hanging="420"/>
      </w:pPr>
      <w:rPr>
        <w:rFonts w:hint="default" w:ascii="Wingdings" w:hAnsi="Wingdings"/>
      </w:rPr>
    </w:lvl>
    <w:lvl w:ilvl="2" w:tentative="0">
      <w:start w:val="1"/>
      <w:numFmt w:val="bullet"/>
      <w:lvlText w:val=""/>
      <w:lvlJc w:val="left"/>
      <w:pPr>
        <w:ind w:left="762" w:hanging="420"/>
      </w:pPr>
      <w:rPr>
        <w:rFonts w:hint="default" w:ascii="Wingdings" w:hAnsi="Wingdings"/>
      </w:rPr>
    </w:lvl>
    <w:lvl w:ilvl="3" w:tentative="0">
      <w:start w:val="1"/>
      <w:numFmt w:val="bullet"/>
      <w:lvlText w:val=""/>
      <w:lvlJc w:val="left"/>
      <w:pPr>
        <w:ind w:left="1182" w:hanging="420"/>
      </w:pPr>
      <w:rPr>
        <w:rFonts w:hint="default" w:ascii="Wingdings" w:hAnsi="Wingdings"/>
      </w:rPr>
    </w:lvl>
    <w:lvl w:ilvl="4" w:tentative="0">
      <w:start w:val="1"/>
      <w:numFmt w:val="bullet"/>
      <w:lvlText w:val=""/>
      <w:lvlJc w:val="left"/>
      <w:pPr>
        <w:ind w:left="1602" w:hanging="420"/>
      </w:pPr>
      <w:rPr>
        <w:rFonts w:hint="default" w:ascii="Wingdings" w:hAnsi="Wingdings"/>
      </w:rPr>
    </w:lvl>
    <w:lvl w:ilvl="5" w:tentative="0">
      <w:start w:val="1"/>
      <w:numFmt w:val="bullet"/>
      <w:lvlText w:val=""/>
      <w:lvlJc w:val="left"/>
      <w:pPr>
        <w:ind w:left="2022" w:hanging="420"/>
      </w:pPr>
      <w:rPr>
        <w:rFonts w:hint="default" w:ascii="Wingdings" w:hAnsi="Wingdings"/>
      </w:rPr>
    </w:lvl>
    <w:lvl w:ilvl="6" w:tentative="0">
      <w:start w:val="1"/>
      <w:numFmt w:val="bullet"/>
      <w:lvlText w:val=""/>
      <w:lvlJc w:val="left"/>
      <w:pPr>
        <w:ind w:left="2442" w:hanging="420"/>
      </w:pPr>
      <w:rPr>
        <w:rFonts w:hint="default" w:ascii="Wingdings" w:hAnsi="Wingdings"/>
      </w:rPr>
    </w:lvl>
    <w:lvl w:ilvl="7" w:tentative="0">
      <w:start w:val="1"/>
      <w:numFmt w:val="bullet"/>
      <w:lvlText w:val=""/>
      <w:lvlJc w:val="left"/>
      <w:pPr>
        <w:ind w:left="2862" w:hanging="420"/>
      </w:pPr>
      <w:rPr>
        <w:rFonts w:hint="default" w:ascii="Wingdings" w:hAnsi="Wingdings"/>
      </w:rPr>
    </w:lvl>
    <w:lvl w:ilvl="8" w:tentative="0">
      <w:start w:val="1"/>
      <w:numFmt w:val="bullet"/>
      <w:lvlText w:val=""/>
      <w:lvlJc w:val="left"/>
      <w:pPr>
        <w:ind w:left="3282" w:hanging="420"/>
      </w:pPr>
      <w:rPr>
        <w:rFonts w:hint="default" w:ascii="Wingdings" w:hAnsi="Wingdings"/>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55749F86"/>
    <w:multiLevelType w:val="singleLevel"/>
    <w:tmpl w:val="55749F86"/>
    <w:lvl w:ilvl="0" w:tentative="0">
      <w:start w:val="1"/>
      <w:numFmt w:val="decimal"/>
      <w:lvlText w:val="%1."/>
      <w:lvlJc w:val="left"/>
      <w:pPr>
        <w:tabs>
          <w:tab w:val="left" w:pos="312"/>
        </w:tabs>
      </w:pPr>
    </w:lvl>
  </w:abstractNum>
  <w:abstractNum w:abstractNumId="12">
    <w:nsid w:val="665B2A96"/>
    <w:multiLevelType w:val="singleLevel"/>
    <w:tmpl w:val="665B2A96"/>
    <w:lvl w:ilvl="0" w:tentative="0">
      <w:start w:val="2"/>
      <w:numFmt w:val="chineseCounting"/>
      <w:suff w:val="space"/>
      <w:lvlText w:val="第%1章"/>
      <w:lvlJc w:val="left"/>
      <w:rPr>
        <w:rFonts w:hint="eastAsia"/>
      </w:rPr>
    </w:lvl>
  </w:abstractNum>
  <w:abstractNum w:abstractNumId="13">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8"/>
  </w:num>
  <w:num w:numId="6">
    <w:abstractNumId w:val="1"/>
  </w:num>
  <w:num w:numId="7">
    <w:abstractNumId w:val="12"/>
  </w:num>
  <w:num w:numId="8">
    <w:abstractNumId w:val="7"/>
  </w:num>
  <w:num w:numId="9">
    <w:abstractNumId w:val="13"/>
  </w:num>
  <w:num w:numId="10">
    <w:abstractNumId w:val="9"/>
  </w:num>
  <w:num w:numId="11">
    <w:abstractNumId w:val="3"/>
  </w:num>
  <w:num w:numId="12">
    <w:abstractNumId w:val="4"/>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7C2EF6"/>
    <w:rsid w:val="00820A56"/>
    <w:rsid w:val="0085507C"/>
    <w:rsid w:val="0086563F"/>
    <w:rsid w:val="00871A3B"/>
    <w:rsid w:val="008A5317"/>
    <w:rsid w:val="008C174C"/>
    <w:rsid w:val="008C4C99"/>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64FFF"/>
    <w:rsid w:val="00F73696"/>
    <w:rsid w:val="00F7584C"/>
    <w:rsid w:val="00F94D09"/>
    <w:rsid w:val="01594BE2"/>
    <w:rsid w:val="0357066F"/>
    <w:rsid w:val="056C2D54"/>
    <w:rsid w:val="05BE3ADF"/>
    <w:rsid w:val="06A71963"/>
    <w:rsid w:val="07CC3CE5"/>
    <w:rsid w:val="07FC03D1"/>
    <w:rsid w:val="07FF5C5B"/>
    <w:rsid w:val="085A7398"/>
    <w:rsid w:val="087F31D5"/>
    <w:rsid w:val="09470CDB"/>
    <w:rsid w:val="094C4865"/>
    <w:rsid w:val="09746C78"/>
    <w:rsid w:val="0A927532"/>
    <w:rsid w:val="0B056827"/>
    <w:rsid w:val="0BA67A2B"/>
    <w:rsid w:val="0CA93B2B"/>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9E3943"/>
    <w:rsid w:val="153B5BB0"/>
    <w:rsid w:val="15931E04"/>
    <w:rsid w:val="167D3F07"/>
    <w:rsid w:val="1722351A"/>
    <w:rsid w:val="176364BB"/>
    <w:rsid w:val="17807FD2"/>
    <w:rsid w:val="17DB3911"/>
    <w:rsid w:val="18995C87"/>
    <w:rsid w:val="19AF0388"/>
    <w:rsid w:val="1AE86D22"/>
    <w:rsid w:val="1B2858DB"/>
    <w:rsid w:val="1B812479"/>
    <w:rsid w:val="1B994D2B"/>
    <w:rsid w:val="1BE303B4"/>
    <w:rsid w:val="1CA73DFC"/>
    <w:rsid w:val="1D880F0B"/>
    <w:rsid w:val="1DDA0DF5"/>
    <w:rsid w:val="1DDE59E8"/>
    <w:rsid w:val="1DF82BF7"/>
    <w:rsid w:val="1E322D19"/>
    <w:rsid w:val="1F9667C1"/>
    <w:rsid w:val="1FD066AB"/>
    <w:rsid w:val="207756F7"/>
    <w:rsid w:val="20AE6A1D"/>
    <w:rsid w:val="20DC0F2D"/>
    <w:rsid w:val="21AD19D1"/>
    <w:rsid w:val="21DD027E"/>
    <w:rsid w:val="22355A45"/>
    <w:rsid w:val="224D1A14"/>
    <w:rsid w:val="22A53293"/>
    <w:rsid w:val="22AF1E56"/>
    <w:rsid w:val="230830A7"/>
    <w:rsid w:val="231D31EE"/>
    <w:rsid w:val="23B337CB"/>
    <w:rsid w:val="23B85BEF"/>
    <w:rsid w:val="23E13FAD"/>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71699B"/>
    <w:rsid w:val="2DD973F2"/>
    <w:rsid w:val="2DFD3557"/>
    <w:rsid w:val="2E2456A8"/>
    <w:rsid w:val="2E254C7B"/>
    <w:rsid w:val="2E2B75C3"/>
    <w:rsid w:val="2FC54136"/>
    <w:rsid w:val="2FEB22E8"/>
    <w:rsid w:val="302A70C9"/>
    <w:rsid w:val="3040652C"/>
    <w:rsid w:val="31501BF3"/>
    <w:rsid w:val="316E4C5B"/>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1F787E"/>
    <w:rsid w:val="3C4147DF"/>
    <w:rsid w:val="3C9E66E9"/>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4D57EDA"/>
    <w:rsid w:val="4524248D"/>
    <w:rsid w:val="454229EF"/>
    <w:rsid w:val="456C6563"/>
    <w:rsid w:val="45FD5C23"/>
    <w:rsid w:val="468335B7"/>
    <w:rsid w:val="46BE34E7"/>
    <w:rsid w:val="47255E31"/>
    <w:rsid w:val="48352241"/>
    <w:rsid w:val="4841120B"/>
    <w:rsid w:val="48543680"/>
    <w:rsid w:val="490B3CA7"/>
    <w:rsid w:val="495C1F18"/>
    <w:rsid w:val="496019FC"/>
    <w:rsid w:val="4A436F54"/>
    <w:rsid w:val="4AAC1378"/>
    <w:rsid w:val="4ADD28AB"/>
    <w:rsid w:val="4B1B1618"/>
    <w:rsid w:val="4B517BA2"/>
    <w:rsid w:val="4B7F1356"/>
    <w:rsid w:val="4C120A11"/>
    <w:rsid w:val="4C427FD1"/>
    <w:rsid w:val="4CF7150B"/>
    <w:rsid w:val="4D996DCE"/>
    <w:rsid w:val="4DAF28F4"/>
    <w:rsid w:val="4E561D53"/>
    <w:rsid w:val="4E6A5D1C"/>
    <w:rsid w:val="4E792389"/>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474D9F"/>
    <w:rsid w:val="715A3434"/>
    <w:rsid w:val="71ED53C5"/>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D791AE5"/>
    <w:rsid w:val="7E1A0A9A"/>
    <w:rsid w:val="7F5861E1"/>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7"/>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字符"/>
    <w:basedOn w:val="23"/>
    <w:link w:val="13"/>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字符"/>
    <w:basedOn w:val="23"/>
    <w:link w:val="8"/>
    <w:qFormat/>
    <w:uiPriority w:val="0"/>
    <w:rPr>
      <w:kern w:val="2"/>
      <w:sz w:val="21"/>
      <w:szCs w:val="24"/>
    </w:rPr>
  </w:style>
  <w:style w:type="character" w:customStyle="1" w:styleId="38">
    <w:name w:val="批注主题 字符"/>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字符"/>
    <w:basedOn w:val="23"/>
    <w:link w:val="5"/>
    <w:qFormat/>
    <w:uiPriority w:val="0"/>
    <w:rPr>
      <w:rFonts w:ascii="Cambria" w:hAnsi="Cambria"/>
      <w:b/>
      <w:bCs/>
      <w:kern w:val="2"/>
      <w:sz w:val="28"/>
      <w:szCs w:val="28"/>
      <w:lang w:val="zh-CN" w:eastAsia="zh-CN"/>
    </w:rPr>
  </w:style>
  <w:style w:type="paragraph" w:customStyle="1" w:styleId="43">
    <w:name w:val="正文（缩进）"/>
    <w:basedOn w:val="1"/>
    <w:next w:val="1"/>
    <w:autoRedefine/>
    <w:qFormat/>
    <w:uiPriority w:val="0"/>
    <w:pPr>
      <w:ind w:firstLine="960"/>
    </w:pPr>
    <w:rPr>
      <w:rFonts w:ascii="Calibri" w:hAnsi="Calibri"/>
      <w:spacing w:val="20"/>
      <w:kern w:val="0"/>
    </w:rPr>
  </w:style>
  <w:style w:type="table" w:customStyle="1" w:styleId="44">
    <w:name w:val="Table Normal"/>
    <w:basedOn w:val="21"/>
    <w:qFormat/>
    <w:uiPriority w:val="0"/>
    <w:rPr>
      <w:rFonts w:ascii="Times New Roman" w:hAnsi="Times New Roman" w:cs="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5140</Words>
  <Characters>5585</Characters>
  <Lines>79</Lines>
  <Paragraphs>22</Paragraphs>
  <TotalTime>2</TotalTime>
  <ScaleCrop>false</ScaleCrop>
  <LinksUpToDate>false</LinksUpToDate>
  <CharactersWithSpaces>5618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2025-02-25T01:44:32Z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948C9E9221F4482292AEA7355DE23444</vt:lpwstr>
  </property>
  <property fmtid="{D5CDD505-2E9C-101B-9397-08002B2CF9AE}" pid="4" name="KSOTemplateDocerSaveRecord">
    <vt:lpwstr>eyJoZGlkIjoiMmE4MzRhZmZjZWIyNjE3ZThkMDgzNjcyMWRmM2E1YmUifQ==</vt:lpwstr>
  </property>
</Properties>
</file>