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5D" w:rsidRPr="003A180F" w:rsidRDefault="002B1FCE" w:rsidP="005F14A5">
      <w:pPr>
        <w:spacing w:line="360" w:lineRule="auto"/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上海市儿童医院高温慰</w:t>
      </w:r>
      <w:r>
        <w:rPr>
          <w:rFonts w:asciiTheme="minorEastAsia" w:hAnsiTheme="minorEastAsia" w:cs="宋体" w:hint="eastAsia"/>
          <w:b/>
          <w:sz w:val="32"/>
        </w:rPr>
        <w:t>问品采购项</w:t>
      </w:r>
      <w:r>
        <w:rPr>
          <w:rFonts w:asciiTheme="minorEastAsia" w:hAnsiTheme="minorEastAsia" w:cs="MS Gothic" w:hint="eastAsia"/>
          <w:b/>
          <w:sz w:val="32"/>
        </w:rPr>
        <w:t>目</w:t>
      </w:r>
      <w:r w:rsidR="00EC5E97">
        <w:rPr>
          <w:rFonts w:asciiTheme="minorEastAsia" w:hAnsiTheme="minorEastAsia" w:cs="MS Gothic" w:hint="eastAsia"/>
          <w:b/>
          <w:sz w:val="32"/>
        </w:rPr>
        <w:t>（第二次）</w:t>
      </w:r>
      <w:r w:rsidR="0054058B" w:rsidRPr="003A180F">
        <w:rPr>
          <w:rFonts w:asciiTheme="minorEastAsia" w:hAnsiTheme="minorEastAsia" w:hint="eastAsia"/>
          <w:b/>
          <w:sz w:val="32"/>
        </w:rPr>
        <w:t>遴选文件</w:t>
      </w:r>
    </w:p>
    <w:p w:rsidR="00434A5D" w:rsidRDefault="006D199B" w:rsidP="00641C22">
      <w:pPr>
        <w:spacing w:line="360" w:lineRule="auto"/>
        <w:ind w:left="1680" w:hangingChars="700" w:hanging="1680"/>
        <w:rPr>
          <w:rFonts w:ascii="宋体" w:eastAsia="宋体" w:hAnsi="宋体" w:cs="宋体"/>
          <w:sz w:val="24"/>
        </w:rPr>
      </w:pPr>
      <w:r>
        <w:rPr>
          <w:rFonts w:ascii="宋体" w:eastAsia="宋体" w:hAnsi="宋体" w:hint="eastAsia"/>
          <w:sz w:val="24"/>
        </w:rPr>
        <w:t>一、</w:t>
      </w:r>
      <w:r>
        <w:rPr>
          <w:rFonts w:ascii="宋体" w:eastAsia="宋体" w:hAnsi="宋体" w:cs="宋体" w:hint="eastAsia"/>
          <w:sz w:val="24"/>
        </w:rPr>
        <w:t>项</w:t>
      </w:r>
      <w:r>
        <w:rPr>
          <w:rFonts w:ascii="宋体" w:eastAsia="宋体" w:hAnsi="宋体" w:cs="MS Gothic" w:hint="eastAsia"/>
          <w:sz w:val="24"/>
        </w:rPr>
        <w:t>目名称：</w:t>
      </w:r>
      <w:r w:rsidR="00EC5E97" w:rsidRPr="00EC5E97">
        <w:rPr>
          <w:rFonts w:ascii="宋体" w:eastAsia="宋体" w:hAnsi="宋体" w:cs="MS Gothic" w:hint="eastAsia"/>
          <w:sz w:val="24"/>
        </w:rPr>
        <w:t>上海市儿童医院高温慰问品采购项目</w:t>
      </w:r>
    </w:p>
    <w:p w:rsidR="00692A0A" w:rsidRPr="00692A0A" w:rsidRDefault="00692A0A" w:rsidP="00641C22">
      <w:pPr>
        <w:spacing w:line="360" w:lineRule="auto"/>
        <w:ind w:left="1680" w:hangingChars="700" w:hanging="16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二、服务期：</w:t>
      </w:r>
      <w:r w:rsidR="00C029DF">
        <w:rPr>
          <w:rFonts w:ascii="宋体" w:eastAsia="宋体" w:hAnsi="宋体" w:hint="eastAsia"/>
          <w:sz w:val="24"/>
        </w:rPr>
        <w:t>壹年</w:t>
      </w:r>
    </w:p>
    <w:p w:rsidR="00434A5D" w:rsidRDefault="006D199B" w:rsidP="005F14A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二、交</w:t>
      </w:r>
      <w:r>
        <w:rPr>
          <w:rFonts w:ascii="宋体" w:eastAsia="宋体" w:hAnsi="宋体" w:cs="宋体" w:hint="eastAsia"/>
          <w:sz w:val="24"/>
        </w:rPr>
        <w:t>货</w:t>
      </w:r>
      <w:r>
        <w:rPr>
          <w:rFonts w:ascii="宋体" w:eastAsia="宋体" w:hAnsi="宋体" w:cs="MS Gothic" w:hint="eastAsia"/>
          <w:sz w:val="24"/>
        </w:rPr>
        <w:t>期：收到采</w:t>
      </w:r>
      <w:r>
        <w:rPr>
          <w:rFonts w:ascii="宋体" w:eastAsia="宋体" w:hAnsi="宋体" w:cs="宋体" w:hint="eastAsia"/>
          <w:sz w:val="24"/>
        </w:rPr>
        <w:t>购</w:t>
      </w:r>
      <w:r>
        <w:rPr>
          <w:rFonts w:ascii="宋体" w:eastAsia="宋体" w:hAnsi="宋体" w:cs="MS Gothic" w:hint="eastAsia"/>
          <w:sz w:val="24"/>
        </w:rPr>
        <w:t>人通知后</w:t>
      </w:r>
      <w:r>
        <w:rPr>
          <w:rFonts w:ascii="宋体" w:eastAsia="宋体" w:hAnsi="宋体" w:hint="eastAsia"/>
          <w:sz w:val="24"/>
        </w:rPr>
        <w:t>5天内交付</w:t>
      </w:r>
    </w:p>
    <w:p w:rsidR="00DC70EF" w:rsidRDefault="006D199B" w:rsidP="005F14A5">
      <w:pPr>
        <w:spacing w:line="360" w:lineRule="auto"/>
        <w:rPr>
          <w:rFonts w:ascii="宋体" w:eastAsia="宋体" w:hAnsi="宋体" w:cs="MS Gothic"/>
          <w:sz w:val="24"/>
        </w:rPr>
      </w:pPr>
      <w:r>
        <w:rPr>
          <w:rFonts w:ascii="宋体" w:eastAsia="宋体" w:hAnsi="宋体" w:hint="eastAsia"/>
          <w:sz w:val="24"/>
        </w:rPr>
        <w:t>三、交</w:t>
      </w:r>
      <w:r>
        <w:rPr>
          <w:rFonts w:ascii="宋体" w:eastAsia="宋体" w:hAnsi="宋体" w:cs="宋体" w:hint="eastAsia"/>
          <w:sz w:val="24"/>
        </w:rPr>
        <w:t>货</w:t>
      </w:r>
      <w:r>
        <w:rPr>
          <w:rFonts w:ascii="宋体" w:eastAsia="宋体" w:hAnsi="宋体" w:cs="MS Gothic" w:hint="eastAsia"/>
          <w:sz w:val="24"/>
        </w:rPr>
        <w:t>地点：</w:t>
      </w:r>
      <w:r w:rsidR="00DC70EF">
        <w:rPr>
          <w:rFonts w:ascii="宋体" w:eastAsia="宋体" w:hAnsi="宋体" w:cs="宋体" w:hint="eastAsia"/>
          <w:sz w:val="24"/>
        </w:rPr>
        <w:t>买方指定地点</w:t>
      </w:r>
    </w:p>
    <w:p w:rsidR="00434A5D" w:rsidRDefault="006D199B" w:rsidP="005F14A5">
      <w:pPr>
        <w:spacing w:line="360" w:lineRule="auto"/>
        <w:rPr>
          <w:rFonts w:ascii="宋体" w:eastAsia="宋体" w:hAnsi="宋体" w:cs="MS Gothic"/>
          <w:sz w:val="24"/>
        </w:rPr>
      </w:pPr>
      <w:r>
        <w:rPr>
          <w:rFonts w:ascii="宋体" w:eastAsia="宋体" w:hAnsi="宋体" w:hint="eastAsia"/>
          <w:sz w:val="24"/>
        </w:rPr>
        <w:t>四、</w:t>
      </w:r>
      <w:r>
        <w:rPr>
          <w:rFonts w:ascii="宋体" w:eastAsia="宋体" w:hAnsi="宋体" w:cs="MS Gothic" w:hint="eastAsia"/>
          <w:sz w:val="24"/>
        </w:rPr>
        <w:t>本</w:t>
      </w:r>
      <w:r>
        <w:rPr>
          <w:rFonts w:ascii="宋体" w:eastAsia="宋体" w:hAnsi="宋体" w:cs="宋体" w:hint="eastAsia"/>
          <w:sz w:val="24"/>
        </w:rPr>
        <w:t>项</w:t>
      </w:r>
      <w:r>
        <w:rPr>
          <w:rFonts w:ascii="宋体" w:eastAsia="宋体" w:hAnsi="宋体" w:cs="MS Gothic" w:hint="eastAsia"/>
          <w:sz w:val="24"/>
        </w:rPr>
        <w:t>目入</w:t>
      </w:r>
      <w:r>
        <w:rPr>
          <w:rFonts w:ascii="宋体" w:eastAsia="宋体" w:hAnsi="宋体" w:cs="宋体" w:hint="eastAsia"/>
          <w:sz w:val="24"/>
        </w:rPr>
        <w:t>围</w:t>
      </w:r>
      <w:r>
        <w:rPr>
          <w:rFonts w:ascii="宋体" w:eastAsia="宋体" w:hAnsi="宋体" w:cs="MS Gothic" w:hint="eastAsia"/>
          <w:sz w:val="24"/>
        </w:rPr>
        <w:t>1家供</w:t>
      </w:r>
      <w:r>
        <w:rPr>
          <w:rFonts w:ascii="宋体" w:eastAsia="宋体" w:hAnsi="宋体" w:cs="宋体" w:hint="eastAsia"/>
          <w:sz w:val="24"/>
        </w:rPr>
        <w:t>应</w:t>
      </w:r>
      <w:r>
        <w:rPr>
          <w:rFonts w:ascii="宋体" w:eastAsia="宋体" w:hAnsi="宋体" w:cs="MS Gothic" w:hint="eastAsia"/>
          <w:sz w:val="24"/>
        </w:rPr>
        <w:t>商</w:t>
      </w:r>
    </w:p>
    <w:p w:rsidR="00677EF7" w:rsidRDefault="00677EF7" w:rsidP="005F14A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cs="MS Gothic" w:hint="eastAsia"/>
          <w:sz w:val="24"/>
        </w:rPr>
        <w:t>五、</w:t>
      </w:r>
      <w:r>
        <w:rPr>
          <w:rFonts w:ascii="宋体" w:eastAsia="宋体" w:hAnsi="宋体" w:hint="eastAsia"/>
          <w:sz w:val="24"/>
        </w:rPr>
        <w:t>资格条件：</w:t>
      </w:r>
    </w:p>
    <w:p w:rsidR="00EE625F" w:rsidRPr="00437532" w:rsidRDefault="00EE625F" w:rsidP="00EE625F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1、</w:t>
      </w:r>
      <w:r w:rsidRPr="00437532">
        <w:rPr>
          <w:rFonts w:ascii="宋体" w:eastAsia="宋体" w:hAnsi="宋体" w:hint="eastAsia"/>
          <w:sz w:val="24"/>
        </w:rPr>
        <w:t>具有合法经营资质的独立法人、其他组织。</w:t>
      </w:r>
    </w:p>
    <w:p w:rsidR="00EE625F" w:rsidRDefault="00EE625F" w:rsidP="00EE625F">
      <w:pPr>
        <w:spacing w:line="360" w:lineRule="auto"/>
        <w:rPr>
          <w:rFonts w:ascii="宋体" w:eastAsia="宋体" w:hAnsi="宋体"/>
          <w:sz w:val="24"/>
        </w:rPr>
      </w:pPr>
      <w:r w:rsidRPr="00437532">
        <w:rPr>
          <w:rFonts w:ascii="宋体" w:eastAsia="宋体" w:hAnsi="宋体" w:hint="eastAsia"/>
          <w:sz w:val="24"/>
        </w:rPr>
        <w:t>2、提供有效的食品经营许可证</w:t>
      </w:r>
    </w:p>
    <w:p w:rsidR="006039CD" w:rsidRPr="00437532" w:rsidRDefault="006039CD" w:rsidP="00EE625F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3、</w:t>
      </w:r>
      <w:r>
        <w:rPr>
          <w:rFonts w:ascii="宋体" w:eastAsia="宋体" w:hAnsi="宋体" w:cs="宋体" w:hint="eastAsia"/>
          <w:sz w:val="24"/>
        </w:rPr>
        <w:t>法人代表授权书</w:t>
      </w:r>
      <w:r w:rsidR="00357C70">
        <w:rPr>
          <w:rFonts w:ascii="宋体" w:eastAsia="宋体" w:hAnsi="宋体" w:cs="宋体" w:hint="eastAsia"/>
          <w:sz w:val="24"/>
        </w:rPr>
        <w:t>（需提供法人及被授权人身份证正反面复印件）</w:t>
      </w:r>
    </w:p>
    <w:p w:rsidR="00EE625F" w:rsidRPr="00437532" w:rsidRDefault="006039CD" w:rsidP="00EE625F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4</w:t>
      </w:r>
      <w:r w:rsidR="00EE625F" w:rsidRPr="00437532">
        <w:rPr>
          <w:rFonts w:ascii="宋体" w:eastAsia="宋体" w:hAnsi="宋体" w:hint="eastAsia"/>
          <w:sz w:val="24"/>
        </w:rPr>
        <w:t>、</w:t>
      </w:r>
      <w:r w:rsidR="00EE625F" w:rsidRPr="00437532">
        <w:rPr>
          <w:rFonts w:ascii="宋体" w:eastAsia="宋体" w:hAnsi="宋体" w:hint="eastAsia"/>
          <w:sz w:val="24"/>
        </w:rPr>
        <w:tab/>
        <w:t>投标人须提供采购活动前三年内在经营活动中无重大违法记录声明。</w:t>
      </w:r>
    </w:p>
    <w:p w:rsidR="00EE625F" w:rsidRPr="00437532" w:rsidRDefault="006039CD" w:rsidP="00EE625F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5</w:t>
      </w:r>
      <w:r w:rsidR="00EE625F" w:rsidRPr="00437532">
        <w:rPr>
          <w:rFonts w:ascii="宋体" w:eastAsia="宋体" w:hAnsi="宋体" w:hint="eastAsia"/>
          <w:sz w:val="24"/>
        </w:rPr>
        <w:t>、投标人须提供无行贿犯罪记录声明函。</w:t>
      </w:r>
    </w:p>
    <w:p w:rsidR="00EE625F" w:rsidRPr="00437532" w:rsidRDefault="006039CD" w:rsidP="00EE625F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6</w:t>
      </w:r>
      <w:r w:rsidR="00EE625F" w:rsidRPr="00437532">
        <w:rPr>
          <w:rFonts w:ascii="宋体" w:eastAsia="宋体" w:hAnsi="宋体" w:hint="eastAsia"/>
          <w:sz w:val="24"/>
        </w:rPr>
        <w:t>、</w:t>
      </w:r>
      <w:r w:rsidR="00EE625F" w:rsidRPr="00437532">
        <w:rPr>
          <w:rFonts w:ascii="宋体" w:eastAsia="宋体" w:hAnsi="宋体" w:hint="eastAsia"/>
          <w:sz w:val="24"/>
        </w:rPr>
        <w:tab/>
        <w:t>投标人未被“信用中国”网站（www.creditchina.gov.cn）列入失信被执行人、重大税收违法案件当事人名单。</w:t>
      </w:r>
    </w:p>
    <w:p w:rsidR="00EE625F" w:rsidRPr="00437532" w:rsidRDefault="00EE625F" w:rsidP="00EE625F">
      <w:pPr>
        <w:spacing w:line="360" w:lineRule="auto"/>
        <w:rPr>
          <w:rFonts w:ascii="宋体" w:eastAsia="宋体" w:hAnsi="宋体"/>
          <w:sz w:val="24"/>
        </w:rPr>
      </w:pPr>
      <w:r w:rsidRPr="00437532">
        <w:rPr>
          <w:rFonts w:ascii="宋体" w:eastAsia="宋体" w:hAnsi="宋体" w:hint="eastAsia"/>
          <w:sz w:val="24"/>
        </w:rPr>
        <w:t>以上(1)-(</w:t>
      </w:r>
      <w:r w:rsidR="001966F8">
        <w:rPr>
          <w:rFonts w:ascii="宋体" w:eastAsia="宋体" w:hAnsi="宋体" w:hint="eastAsia"/>
          <w:sz w:val="24"/>
        </w:rPr>
        <w:t>6</w:t>
      </w:r>
      <w:r w:rsidRPr="00437532">
        <w:rPr>
          <w:rFonts w:ascii="宋体" w:eastAsia="宋体" w:hAnsi="宋体" w:hint="eastAsia"/>
          <w:sz w:val="24"/>
        </w:rPr>
        <w:t>)项所提供资料需加盖公章（在投标文件目录中需标明具体页码）提供不全者，将导致废标。</w:t>
      </w:r>
    </w:p>
    <w:p w:rsidR="00B44D1B" w:rsidRDefault="00677EF7" w:rsidP="005F14A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cs="MS Gothic" w:hint="eastAsia"/>
          <w:sz w:val="24"/>
        </w:rPr>
        <w:t>六</w:t>
      </w:r>
      <w:r w:rsidR="00B44D1B">
        <w:rPr>
          <w:rFonts w:ascii="宋体" w:eastAsia="宋体" w:hAnsi="宋体" w:cs="MS Gothic" w:hint="eastAsia"/>
          <w:sz w:val="24"/>
        </w:rPr>
        <w:t>、报价要求：</w:t>
      </w:r>
      <w:r w:rsidR="00B44D1B">
        <w:rPr>
          <w:rFonts w:ascii="宋体" w:eastAsia="宋体" w:hAnsi="宋体" w:cs="宋体" w:hint="eastAsia"/>
          <w:sz w:val="24"/>
        </w:rPr>
        <w:t>投标方须</w:t>
      </w:r>
      <w:r w:rsidR="00B44D1B">
        <w:rPr>
          <w:rFonts w:ascii="宋体" w:eastAsia="宋体" w:hAnsi="宋体" w:cs="MS Gothic" w:hint="eastAsia"/>
          <w:sz w:val="24"/>
        </w:rPr>
        <w:t>根据</w:t>
      </w:r>
      <w:r w:rsidR="00B44D1B">
        <w:rPr>
          <w:rFonts w:ascii="宋体" w:eastAsia="宋体" w:hAnsi="宋体" w:cs="宋体" w:hint="eastAsia"/>
          <w:sz w:val="24"/>
        </w:rPr>
        <w:t>买</w:t>
      </w:r>
      <w:r w:rsidR="00B44D1B">
        <w:rPr>
          <w:rFonts w:ascii="宋体" w:eastAsia="宋体" w:hAnsi="宋体" w:cs="MS Gothic" w:hint="eastAsia"/>
          <w:sz w:val="24"/>
        </w:rPr>
        <w:t>方要求分</w:t>
      </w:r>
      <w:r w:rsidR="00B44D1B">
        <w:rPr>
          <w:rFonts w:ascii="宋体" w:eastAsia="宋体" w:hAnsi="宋体" w:cs="宋体" w:hint="eastAsia"/>
          <w:sz w:val="24"/>
        </w:rPr>
        <w:t>别</w:t>
      </w:r>
      <w:r w:rsidR="00B44D1B">
        <w:rPr>
          <w:rFonts w:ascii="宋体" w:eastAsia="宋体" w:hAnsi="宋体" w:cs="MS Gothic" w:hint="eastAsia"/>
          <w:sz w:val="24"/>
        </w:rPr>
        <w:t>提供商品报价。</w:t>
      </w:r>
      <w:r w:rsidR="009D05B0">
        <w:rPr>
          <w:rFonts w:ascii="宋体" w:eastAsia="宋体" w:hAnsi="宋体" w:cs="宋体" w:hint="eastAsia"/>
          <w:sz w:val="24"/>
        </w:rPr>
        <w:t>入围供应商需承担所有与配送运输及装配等有关费用。采购人不再承担由此产生的额外费用。</w:t>
      </w:r>
    </w:p>
    <w:p w:rsidR="00434A5D" w:rsidRDefault="00677EF7" w:rsidP="005F14A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七</w:t>
      </w:r>
      <w:r w:rsidR="006D199B">
        <w:rPr>
          <w:rFonts w:ascii="宋体" w:eastAsia="宋体" w:hAnsi="宋体" w:hint="eastAsia"/>
          <w:sz w:val="24"/>
        </w:rPr>
        <w:t>、服</w:t>
      </w:r>
      <w:r w:rsidR="006D199B">
        <w:rPr>
          <w:rFonts w:ascii="宋体" w:eastAsia="宋体" w:hAnsi="宋体" w:cs="宋体" w:hint="eastAsia"/>
          <w:sz w:val="24"/>
        </w:rPr>
        <w:t>务</w:t>
      </w:r>
      <w:r w:rsidR="006D199B">
        <w:rPr>
          <w:rFonts w:ascii="宋体" w:eastAsia="宋体" w:hAnsi="宋体" w:cs="MS Gothic" w:hint="eastAsia"/>
          <w:sz w:val="24"/>
        </w:rPr>
        <w:t>内容及要求：</w:t>
      </w:r>
    </w:p>
    <w:p w:rsidR="00434A5D" w:rsidRDefault="006D199B" w:rsidP="005F14A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1、服</w:t>
      </w:r>
      <w:r>
        <w:rPr>
          <w:rFonts w:ascii="宋体" w:eastAsia="宋体" w:hAnsi="宋体" w:cs="宋体" w:hint="eastAsia"/>
          <w:sz w:val="24"/>
        </w:rPr>
        <w:t>务</w:t>
      </w:r>
      <w:r>
        <w:rPr>
          <w:rFonts w:ascii="宋体" w:eastAsia="宋体" w:hAnsi="宋体" w:cs="MS Gothic" w:hint="eastAsia"/>
          <w:sz w:val="24"/>
        </w:rPr>
        <w:t>要求：</w:t>
      </w:r>
      <w:r>
        <w:rPr>
          <w:rFonts w:ascii="宋体" w:eastAsia="宋体" w:hAnsi="宋体" w:cs="宋体" w:hint="eastAsia"/>
          <w:sz w:val="24"/>
        </w:rPr>
        <w:t>投标方须</w:t>
      </w:r>
      <w:r>
        <w:rPr>
          <w:rFonts w:ascii="宋体" w:eastAsia="宋体" w:hAnsi="宋体" w:cs="MS Gothic" w:hint="eastAsia"/>
          <w:sz w:val="24"/>
        </w:rPr>
        <w:t>根据</w:t>
      </w:r>
      <w:r>
        <w:rPr>
          <w:rFonts w:ascii="宋体" w:eastAsia="宋体" w:hAnsi="宋体" w:cs="宋体" w:hint="eastAsia"/>
          <w:sz w:val="24"/>
        </w:rPr>
        <w:t>买</w:t>
      </w:r>
      <w:r>
        <w:rPr>
          <w:rFonts w:ascii="宋体" w:eastAsia="宋体" w:hAnsi="宋体" w:cs="MS Gothic" w:hint="eastAsia"/>
          <w:sz w:val="24"/>
        </w:rPr>
        <w:t>方要求分</w:t>
      </w:r>
      <w:r>
        <w:rPr>
          <w:rFonts w:ascii="宋体" w:eastAsia="宋体" w:hAnsi="宋体" w:cs="宋体" w:hint="eastAsia"/>
          <w:sz w:val="24"/>
        </w:rPr>
        <w:t>别</w:t>
      </w:r>
      <w:r>
        <w:rPr>
          <w:rFonts w:ascii="宋体" w:eastAsia="宋体" w:hAnsi="宋体" w:cs="MS Gothic" w:hint="eastAsia"/>
          <w:sz w:val="24"/>
        </w:rPr>
        <w:t>提供商品报价及配送方案。</w:t>
      </w:r>
      <w:r w:rsidR="0092608D" w:rsidRPr="00A15D42">
        <w:rPr>
          <w:rFonts w:ascii="宋体" w:eastAsia="宋体" w:hAnsi="宋体" w:hint="eastAsia"/>
          <w:sz w:val="24"/>
        </w:rPr>
        <w:t>入围供应商需承担所有与配送运输及装配等有关费用。采购人不再承担由此产生的额外费用。</w:t>
      </w:r>
    </w:p>
    <w:p w:rsidR="00434A5D" w:rsidRDefault="006D199B" w:rsidP="005F14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2、</w:t>
      </w:r>
      <w:r w:rsidR="00DC7463">
        <w:rPr>
          <w:rFonts w:ascii="宋体" w:eastAsia="宋体" w:hAnsi="宋体" w:cs="宋体" w:hint="eastAsia"/>
          <w:sz w:val="24"/>
        </w:rPr>
        <w:t>每年</w:t>
      </w:r>
      <w:r>
        <w:rPr>
          <w:rFonts w:ascii="宋体" w:eastAsia="宋体" w:hAnsi="宋体" w:cs="宋体" w:hint="eastAsia"/>
          <w:sz w:val="24"/>
        </w:rPr>
        <w:t>采购预估人数1</w:t>
      </w:r>
      <w:r w:rsidR="0038207B">
        <w:rPr>
          <w:rFonts w:ascii="宋体" w:eastAsia="宋体" w:hAnsi="宋体" w:cs="宋体" w:hint="eastAsia"/>
          <w:sz w:val="24"/>
        </w:rPr>
        <w:t>700</w:t>
      </w:r>
      <w:r>
        <w:rPr>
          <w:rFonts w:ascii="宋体" w:eastAsia="宋体" w:hAnsi="宋体" w:cs="宋体" w:hint="eastAsia"/>
          <w:sz w:val="24"/>
        </w:rPr>
        <w:t>人，人均100元，最终按实际职工人数采购金额结算。</w:t>
      </w:r>
    </w:p>
    <w:p w:rsidR="009D16B8" w:rsidRDefault="009D16B8" w:rsidP="005F14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3、产品明细：</w:t>
      </w:r>
    </w:p>
    <w:tbl>
      <w:tblPr>
        <w:tblStyle w:val="10"/>
        <w:tblW w:w="8285" w:type="dxa"/>
        <w:jc w:val="center"/>
        <w:tblLook w:val="04A0"/>
      </w:tblPr>
      <w:tblGrid>
        <w:gridCol w:w="1059"/>
        <w:gridCol w:w="2617"/>
        <w:gridCol w:w="1685"/>
        <w:gridCol w:w="1022"/>
        <w:gridCol w:w="1902"/>
      </w:tblGrid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品牌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规格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单价/瓶/袋</w:t>
            </w: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盐汽水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延中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600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脉动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  <w:szCs w:val="24"/>
              </w:rPr>
              <w:t>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izone</w:t>
            </w:r>
            <w:proofErr w:type="spellEnd"/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600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雪碧/可乐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可口可乐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冰红茶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统一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宝矿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力水特</w:t>
            </w:r>
            <w:proofErr w:type="gramEnd"/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宝矿力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t>6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苏打水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屈臣氏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330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巴黎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水含汽</w:t>
            </w:r>
            <w:proofErr w:type="gramEnd"/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雀巢</w:t>
            </w: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perrier</w:t>
            </w:r>
            <w:proofErr w:type="spellEnd"/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气泡水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元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気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森林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480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乌龙茶无糖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三得利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椰子汁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椰树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245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11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莫斯利安酸奶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光明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瓶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纯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甄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酸奶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蒙牛</w:t>
            </w:r>
            <w:proofErr w:type="gramEnd"/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瓶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13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百合干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g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14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莲子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50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g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15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桃胶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福东海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300g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16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绿豆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1kg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17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咸鸭蛋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红太阳高邮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0只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18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银耳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g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薏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仁米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400g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D5FC2" w:rsidTr="000F0ACF">
        <w:trPr>
          <w:jc w:val="center"/>
        </w:trPr>
        <w:tc>
          <w:tcPr>
            <w:tcW w:w="1059" w:type="dxa"/>
            <w:vAlign w:val="center"/>
          </w:tcPr>
          <w:p w:rsidR="00FD5FC2" w:rsidRDefault="00FD5FC2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2617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黄冰糖</w:t>
            </w:r>
          </w:p>
        </w:tc>
        <w:tc>
          <w:tcPr>
            <w:tcW w:w="1685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500g</w:t>
            </w:r>
          </w:p>
        </w:tc>
        <w:tc>
          <w:tcPr>
            <w:tcW w:w="1902" w:type="dxa"/>
            <w:vAlign w:val="center"/>
          </w:tcPr>
          <w:p w:rsidR="00FD5FC2" w:rsidRDefault="00FD5FC2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D5FC2" w:rsidTr="000F0ACF">
        <w:trPr>
          <w:jc w:val="center"/>
        </w:trPr>
        <w:tc>
          <w:tcPr>
            <w:tcW w:w="1059" w:type="dxa"/>
            <w:vAlign w:val="center"/>
          </w:tcPr>
          <w:p w:rsidR="00FD5FC2" w:rsidRDefault="00FD5FC2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2617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红枣</w:t>
            </w:r>
          </w:p>
        </w:tc>
        <w:tc>
          <w:tcPr>
            <w:tcW w:w="1685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500g</w:t>
            </w:r>
          </w:p>
        </w:tc>
        <w:tc>
          <w:tcPr>
            <w:tcW w:w="1902" w:type="dxa"/>
            <w:vAlign w:val="center"/>
          </w:tcPr>
          <w:p w:rsidR="00FD5FC2" w:rsidRDefault="00FD5FC2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D5FC2" w:rsidTr="000F0ACF">
        <w:trPr>
          <w:jc w:val="center"/>
        </w:trPr>
        <w:tc>
          <w:tcPr>
            <w:tcW w:w="1059" w:type="dxa"/>
            <w:vAlign w:val="center"/>
          </w:tcPr>
          <w:p w:rsidR="00FD5FC2" w:rsidRDefault="00FD5FC2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2617" w:type="dxa"/>
            <w:vAlign w:val="center"/>
          </w:tcPr>
          <w:p w:rsidR="00FD5FC2" w:rsidRDefault="00FD5FC2" w:rsidP="003478C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桂圆干</w:t>
            </w:r>
          </w:p>
        </w:tc>
        <w:tc>
          <w:tcPr>
            <w:tcW w:w="1685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500g</w:t>
            </w:r>
          </w:p>
        </w:tc>
        <w:tc>
          <w:tcPr>
            <w:tcW w:w="1902" w:type="dxa"/>
            <w:vAlign w:val="center"/>
          </w:tcPr>
          <w:p w:rsidR="00FD5FC2" w:rsidRDefault="00FD5FC2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D5FC2" w:rsidTr="000F0ACF">
        <w:trPr>
          <w:jc w:val="center"/>
        </w:trPr>
        <w:tc>
          <w:tcPr>
            <w:tcW w:w="1059" w:type="dxa"/>
            <w:vAlign w:val="center"/>
          </w:tcPr>
          <w:p w:rsidR="00FD5FC2" w:rsidRDefault="00FD5FC2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2617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五色糙米</w:t>
            </w:r>
          </w:p>
        </w:tc>
        <w:tc>
          <w:tcPr>
            <w:tcW w:w="1685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1kg</w:t>
            </w:r>
          </w:p>
        </w:tc>
        <w:tc>
          <w:tcPr>
            <w:tcW w:w="1902" w:type="dxa"/>
            <w:vAlign w:val="center"/>
          </w:tcPr>
          <w:p w:rsidR="00FD5FC2" w:rsidRDefault="00FD5FC2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D5FC2" w:rsidTr="000F0ACF">
        <w:trPr>
          <w:jc w:val="center"/>
        </w:trPr>
        <w:tc>
          <w:tcPr>
            <w:tcW w:w="1059" w:type="dxa"/>
            <w:vAlign w:val="center"/>
          </w:tcPr>
          <w:p w:rsidR="00FD5FC2" w:rsidRDefault="00FD5FC2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2617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饮料食品包装盒</w:t>
            </w:r>
          </w:p>
        </w:tc>
        <w:tc>
          <w:tcPr>
            <w:tcW w:w="1685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包装盒</w:t>
            </w:r>
          </w:p>
        </w:tc>
        <w:tc>
          <w:tcPr>
            <w:tcW w:w="1022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1个</w:t>
            </w:r>
          </w:p>
        </w:tc>
        <w:tc>
          <w:tcPr>
            <w:tcW w:w="1902" w:type="dxa"/>
            <w:vAlign w:val="center"/>
          </w:tcPr>
          <w:p w:rsidR="00FD5FC2" w:rsidRDefault="00FD5FC2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EF12B7" w:rsidRDefault="00072D8E" w:rsidP="00017527">
      <w:pPr>
        <w:tabs>
          <w:tab w:val="left" w:pos="3164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★</w:t>
      </w:r>
      <w:r w:rsidR="009D16B8">
        <w:rPr>
          <w:rFonts w:ascii="宋体" w:eastAsia="宋体" w:hAnsi="宋体" w:cs="宋体" w:hint="eastAsia"/>
          <w:sz w:val="24"/>
        </w:rPr>
        <w:t>4</w:t>
      </w:r>
      <w:r w:rsidR="00EF12B7">
        <w:rPr>
          <w:rFonts w:ascii="宋体" w:eastAsia="宋体" w:hAnsi="宋体" w:cs="宋体" w:hint="eastAsia"/>
          <w:sz w:val="24"/>
        </w:rPr>
        <w:t>、产品</w:t>
      </w:r>
      <w:r w:rsidR="006D2E6A">
        <w:rPr>
          <w:rFonts w:ascii="宋体" w:eastAsia="宋体" w:hAnsi="宋体" w:cs="宋体" w:hint="eastAsia"/>
          <w:sz w:val="24"/>
        </w:rPr>
        <w:t>有效期</w:t>
      </w:r>
      <w:r w:rsidR="00EF12B7">
        <w:rPr>
          <w:rFonts w:ascii="宋体" w:eastAsia="宋体" w:hAnsi="宋体" w:cs="宋体" w:hint="eastAsia"/>
          <w:sz w:val="24"/>
        </w:rPr>
        <w:t>≥</w:t>
      </w:r>
      <w:r w:rsidR="006D2E6A">
        <w:rPr>
          <w:rFonts w:ascii="宋体" w:eastAsia="宋体" w:hAnsi="宋体" w:cs="宋体" w:hint="eastAsia"/>
          <w:sz w:val="24"/>
        </w:rPr>
        <w:t>6个月</w:t>
      </w:r>
      <w:r w:rsidR="00017527">
        <w:rPr>
          <w:rFonts w:ascii="宋体" w:eastAsia="宋体" w:hAnsi="宋体" w:cs="宋体"/>
          <w:sz w:val="24"/>
        </w:rPr>
        <w:tab/>
      </w:r>
    </w:p>
    <w:p w:rsidR="00017527" w:rsidRDefault="009D16B8" w:rsidP="00017527">
      <w:pPr>
        <w:tabs>
          <w:tab w:val="left" w:pos="3164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</w:t>
      </w:r>
      <w:r w:rsidR="00017527">
        <w:rPr>
          <w:rFonts w:ascii="宋体" w:eastAsia="宋体" w:hAnsi="宋体" w:cs="宋体" w:hint="eastAsia"/>
          <w:sz w:val="24"/>
        </w:rPr>
        <w:t>、在投标文件中须明确配送方案，投标方需根据买方要求在本院2地区提供配送服务，入围供应商需承担所有与配送运输及装配等有关费用。采购人不再承担由此产生的额外费用。</w:t>
      </w:r>
    </w:p>
    <w:p w:rsidR="00017527" w:rsidRDefault="009D16B8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</w:t>
      </w:r>
      <w:r w:rsidR="006D199B">
        <w:rPr>
          <w:rFonts w:ascii="宋体" w:eastAsia="宋体" w:hAnsi="宋体" w:cs="宋体" w:hint="eastAsia"/>
          <w:sz w:val="24"/>
        </w:rPr>
        <w:t>、</w:t>
      </w:r>
      <w:r w:rsidR="00017527">
        <w:rPr>
          <w:rFonts w:ascii="宋体" w:eastAsia="宋体" w:hAnsi="宋体" w:cs="宋体" w:hint="eastAsia"/>
          <w:sz w:val="24"/>
        </w:rPr>
        <w:t>投标方需明确针对本采购项目所提供的售后服务，包括损坏物品的解决方案、假货赔付等相关内容。</w:t>
      </w:r>
    </w:p>
    <w:p w:rsidR="00017527" w:rsidRPr="00017527" w:rsidRDefault="00017527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★</w:t>
      </w:r>
      <w:r w:rsidR="009D16B8"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、若所有投标方提供的配置方案均不能符合采购人的要求，采购人有权拒绝所有报价。</w:t>
      </w:r>
    </w:p>
    <w:p w:rsidR="00952A69" w:rsidRDefault="00AE32AC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9</w:t>
      </w:r>
      <w:r w:rsidR="006D199B">
        <w:rPr>
          <w:rFonts w:ascii="宋体" w:eastAsia="宋体" w:hAnsi="宋体" w:cs="宋体" w:hint="eastAsia"/>
          <w:sz w:val="24"/>
        </w:rPr>
        <w:t>、</w:t>
      </w:r>
      <w:r w:rsidR="00952A69">
        <w:rPr>
          <w:rFonts w:ascii="宋体" w:eastAsia="宋体" w:hAnsi="宋体" w:cs="宋体" w:hint="eastAsia"/>
          <w:sz w:val="24"/>
        </w:rPr>
        <w:t>交货期：</w:t>
      </w:r>
      <w:r w:rsidR="00952A69">
        <w:rPr>
          <w:rFonts w:ascii="宋体" w:eastAsia="宋体" w:hAnsi="宋体" w:cs="MS Gothic" w:hint="eastAsia"/>
          <w:sz w:val="24"/>
        </w:rPr>
        <w:t>收到采</w:t>
      </w:r>
      <w:r w:rsidR="00952A69">
        <w:rPr>
          <w:rFonts w:ascii="宋体" w:eastAsia="宋体" w:hAnsi="宋体" w:cs="宋体" w:hint="eastAsia"/>
          <w:sz w:val="24"/>
        </w:rPr>
        <w:t>购</w:t>
      </w:r>
      <w:r w:rsidR="00952A69">
        <w:rPr>
          <w:rFonts w:ascii="宋体" w:eastAsia="宋体" w:hAnsi="宋体" w:cs="MS Gothic" w:hint="eastAsia"/>
          <w:sz w:val="24"/>
        </w:rPr>
        <w:t>人通知后</w:t>
      </w:r>
      <w:r w:rsidR="00952A69">
        <w:rPr>
          <w:rFonts w:ascii="宋体" w:eastAsia="宋体" w:hAnsi="宋体" w:hint="eastAsia"/>
          <w:sz w:val="24"/>
        </w:rPr>
        <w:t>5天内交付</w:t>
      </w:r>
    </w:p>
    <w:p w:rsidR="00434A5D" w:rsidRDefault="00952A69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10、</w:t>
      </w:r>
      <w:r w:rsidR="006D199B">
        <w:rPr>
          <w:rFonts w:ascii="宋体" w:eastAsia="宋体" w:hAnsi="宋体" w:cs="宋体" w:hint="eastAsia"/>
          <w:sz w:val="24"/>
        </w:rPr>
        <w:t>配送区域：</w:t>
      </w:r>
      <w:r w:rsidR="00E61894" w:rsidRPr="00FA4020">
        <w:rPr>
          <w:rFonts w:ascii="宋体" w:eastAsia="宋体" w:hAnsi="宋体" w:cs="宋体" w:hint="eastAsia"/>
          <w:sz w:val="24"/>
        </w:rPr>
        <w:t>本院</w:t>
      </w:r>
      <w:r w:rsidR="006D2E6A">
        <w:rPr>
          <w:rFonts w:ascii="宋体" w:eastAsia="宋体" w:hAnsi="宋体" w:cs="宋体" w:hint="eastAsia"/>
          <w:sz w:val="24"/>
        </w:rPr>
        <w:t>二</w:t>
      </w:r>
      <w:r w:rsidR="00E61894" w:rsidRPr="00FA4020">
        <w:rPr>
          <w:rFonts w:ascii="宋体" w:eastAsia="宋体" w:hAnsi="宋体" w:cs="宋体" w:hint="eastAsia"/>
          <w:sz w:val="24"/>
        </w:rPr>
        <w:t>地区提供配送服务</w:t>
      </w:r>
      <w:r w:rsidR="00E61894">
        <w:rPr>
          <w:rFonts w:ascii="宋体" w:eastAsia="宋体" w:hAnsi="宋体" w:cs="宋体" w:hint="eastAsia"/>
          <w:sz w:val="24"/>
        </w:rPr>
        <w:t>。</w:t>
      </w:r>
    </w:p>
    <w:p w:rsidR="00434A5D" w:rsidRDefault="00AE32AC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 w:rsidR="00952A69">
        <w:rPr>
          <w:rFonts w:ascii="宋体" w:eastAsia="宋体" w:hAnsi="宋体" w:cs="宋体" w:hint="eastAsia"/>
          <w:sz w:val="24"/>
        </w:rPr>
        <w:t>1</w:t>
      </w:r>
      <w:r w:rsidR="006D199B">
        <w:rPr>
          <w:rFonts w:ascii="宋体" w:eastAsia="宋体" w:hAnsi="宋体" w:cs="宋体" w:hint="eastAsia"/>
          <w:sz w:val="24"/>
        </w:rPr>
        <w:t>、投标方</w:t>
      </w:r>
      <w:proofErr w:type="gramStart"/>
      <w:r w:rsidR="006D199B">
        <w:rPr>
          <w:rFonts w:ascii="宋体" w:eastAsia="宋体" w:hAnsi="宋体" w:cs="宋体" w:hint="eastAsia"/>
          <w:sz w:val="24"/>
        </w:rPr>
        <w:t>需承诺近</w:t>
      </w:r>
      <w:proofErr w:type="gramEnd"/>
      <w:r w:rsidR="006D199B">
        <w:rPr>
          <w:rFonts w:ascii="宋体" w:eastAsia="宋体" w:hAnsi="宋体" w:cs="宋体" w:hint="eastAsia"/>
          <w:sz w:val="24"/>
        </w:rPr>
        <w:t>三年内没有骗取中标和严重违法、违约及重大产品质量问题。因供应商所提供的产品质量问题造成采购</w:t>
      </w:r>
      <w:proofErr w:type="gramStart"/>
      <w:r w:rsidR="006D199B">
        <w:rPr>
          <w:rFonts w:ascii="宋体" w:eastAsia="宋体" w:hAnsi="宋体" w:cs="宋体" w:hint="eastAsia"/>
          <w:sz w:val="24"/>
        </w:rPr>
        <w:t>方员工</w:t>
      </w:r>
      <w:proofErr w:type="gramEnd"/>
      <w:r w:rsidR="006D199B">
        <w:rPr>
          <w:rFonts w:ascii="宋体" w:eastAsia="宋体" w:hAnsi="宋体" w:cs="宋体" w:hint="eastAsia"/>
          <w:sz w:val="24"/>
        </w:rPr>
        <w:t>安全问题，供应商负全责。</w:t>
      </w:r>
    </w:p>
    <w:p w:rsidR="005020C1" w:rsidRDefault="005020C1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 w:rsidR="00952A69"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、付款方式：货到验收合格收到发票后</w:t>
      </w:r>
      <w:r w:rsidR="00830025">
        <w:rPr>
          <w:rFonts w:ascii="宋体" w:eastAsia="宋体" w:hAnsi="宋体" w:cs="宋体" w:hint="eastAsia"/>
          <w:sz w:val="24"/>
        </w:rPr>
        <w:t>30</w:t>
      </w:r>
      <w:r>
        <w:rPr>
          <w:rFonts w:ascii="宋体" w:eastAsia="宋体" w:hAnsi="宋体" w:cs="宋体" w:hint="eastAsia"/>
          <w:sz w:val="24"/>
        </w:rPr>
        <w:t>个工作日，银行转账</w:t>
      </w:r>
    </w:p>
    <w:p w:rsidR="00294411" w:rsidRDefault="009D16B8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八</w:t>
      </w:r>
      <w:r w:rsidR="004229E4">
        <w:rPr>
          <w:rFonts w:ascii="宋体" w:eastAsia="宋体" w:hAnsi="宋体" w:cs="宋体" w:hint="eastAsia"/>
          <w:sz w:val="24"/>
        </w:rPr>
        <w:t>、</w:t>
      </w:r>
      <w:r w:rsidR="006D2E6A">
        <w:rPr>
          <w:rFonts w:ascii="宋体" w:eastAsia="宋体" w:hAnsi="宋体" w:cs="宋体" w:hint="eastAsia"/>
          <w:sz w:val="24"/>
        </w:rPr>
        <w:t>评审原则及方法：采用综合评分法进行评审。推荐出排名第</w:t>
      </w:r>
      <w:r w:rsidR="00294411">
        <w:rPr>
          <w:rFonts w:ascii="宋体" w:eastAsia="宋体" w:hAnsi="宋体" w:cs="宋体" w:hint="eastAsia"/>
          <w:sz w:val="24"/>
        </w:rPr>
        <w:t>一</w:t>
      </w:r>
      <w:r w:rsidR="004229E4" w:rsidRPr="00294411">
        <w:rPr>
          <w:rFonts w:ascii="宋体" w:eastAsia="宋体" w:hAnsi="宋体" w:cs="宋体" w:hint="eastAsia"/>
          <w:sz w:val="24"/>
        </w:rPr>
        <w:t>的为中标候选</w:t>
      </w:r>
      <w:r w:rsidR="004229E4" w:rsidRPr="00294411">
        <w:rPr>
          <w:rFonts w:ascii="宋体" w:eastAsia="宋体" w:hAnsi="宋体" w:cs="宋体" w:hint="eastAsia"/>
          <w:sz w:val="24"/>
        </w:rPr>
        <w:lastRenderedPageBreak/>
        <w:t>人。若投标人投标报价中存在缺漏项，其投标被否决。</w:t>
      </w:r>
    </w:p>
    <w:p w:rsidR="004229E4" w:rsidRPr="00294411" w:rsidRDefault="004229E4" w:rsidP="005F14A5">
      <w:pPr>
        <w:spacing w:line="360" w:lineRule="auto"/>
        <w:rPr>
          <w:rFonts w:ascii="宋体" w:eastAsia="宋体" w:hAnsi="宋体" w:cs="宋体"/>
          <w:sz w:val="24"/>
        </w:rPr>
      </w:pPr>
      <w:r w:rsidRPr="00294411">
        <w:rPr>
          <w:rFonts w:ascii="宋体" w:eastAsia="宋体" w:hAnsi="宋体" w:cs="宋体" w:hint="eastAsia"/>
          <w:sz w:val="24"/>
        </w:rPr>
        <w:t xml:space="preserve">具体评分标准如下： </w:t>
      </w:r>
    </w:p>
    <w:tbl>
      <w:tblPr>
        <w:tblW w:w="856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928"/>
        <w:gridCol w:w="845"/>
        <w:gridCol w:w="5791"/>
      </w:tblGrid>
      <w:tr w:rsidR="004229E4" w:rsidRPr="00294411" w:rsidTr="0097450F">
        <w:trPr>
          <w:trHeight w:val="369"/>
        </w:trPr>
        <w:tc>
          <w:tcPr>
            <w:tcW w:w="1928" w:type="dxa"/>
            <w:vAlign w:val="center"/>
          </w:tcPr>
          <w:p w:rsidR="004229E4" w:rsidRPr="00294411" w:rsidRDefault="004229E4" w:rsidP="005F14A5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评分内容</w:t>
            </w:r>
          </w:p>
        </w:tc>
        <w:tc>
          <w:tcPr>
            <w:tcW w:w="845" w:type="dxa"/>
            <w:vAlign w:val="center"/>
          </w:tcPr>
          <w:p w:rsidR="004229E4" w:rsidRPr="00294411" w:rsidRDefault="004229E4" w:rsidP="005F14A5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分值</w:t>
            </w:r>
          </w:p>
        </w:tc>
        <w:tc>
          <w:tcPr>
            <w:tcW w:w="5791" w:type="dxa"/>
            <w:vAlign w:val="center"/>
          </w:tcPr>
          <w:p w:rsidR="004229E4" w:rsidRPr="00294411" w:rsidRDefault="004229E4" w:rsidP="005F14A5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评分标准</w:t>
            </w:r>
          </w:p>
        </w:tc>
      </w:tr>
      <w:tr w:rsidR="004229E4" w:rsidRPr="00294411" w:rsidTr="0097450F">
        <w:tc>
          <w:tcPr>
            <w:tcW w:w="1928" w:type="dxa"/>
          </w:tcPr>
          <w:p w:rsidR="004229E4" w:rsidRPr="00294411" w:rsidRDefault="004229E4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1、报价部分</w:t>
            </w:r>
          </w:p>
        </w:tc>
        <w:tc>
          <w:tcPr>
            <w:tcW w:w="845" w:type="dxa"/>
          </w:tcPr>
          <w:p w:rsidR="004229E4" w:rsidRDefault="004229E4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</w:p>
          <w:p w:rsidR="00FD5FC2" w:rsidRPr="00294411" w:rsidRDefault="00FD5FC2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72</w:t>
            </w:r>
            <w:r w:rsidR="006D2E6A" w:rsidRPr="00294411">
              <w:rPr>
                <w:rFonts w:ascii="宋体" w:eastAsia="宋体" w:hAnsi="宋体" w:cs="宋体" w:hint="eastAsia"/>
                <w:sz w:val="24"/>
              </w:rPr>
              <w:t>分</w:t>
            </w:r>
          </w:p>
        </w:tc>
        <w:tc>
          <w:tcPr>
            <w:tcW w:w="5791" w:type="dxa"/>
          </w:tcPr>
          <w:p w:rsidR="004229E4" w:rsidRPr="00294411" w:rsidRDefault="004229E4" w:rsidP="005F14A5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投标人价格分计分公式为：</w:t>
            </w:r>
            <w:r w:rsidR="003A4396">
              <w:rPr>
                <w:rFonts w:ascii="宋体" w:eastAsia="宋体" w:hAnsi="宋体" w:cs="宋体" w:hint="eastAsia"/>
                <w:sz w:val="24"/>
              </w:rPr>
              <w:t>72</w:t>
            </w:r>
            <w:r w:rsidRPr="00294411">
              <w:rPr>
                <w:rFonts w:ascii="宋体" w:eastAsia="宋体" w:hAnsi="宋体" w:cs="宋体" w:hint="eastAsia"/>
                <w:sz w:val="24"/>
              </w:rPr>
              <w:t>×满足招标文件要求的最低报价/投标人的报价。</w:t>
            </w:r>
          </w:p>
          <w:p w:rsidR="004229E4" w:rsidRPr="00294411" w:rsidRDefault="004229E4" w:rsidP="003A4396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投标人的报价按照Σ（产品单价*该产品单价在报价中占比）进行计算，共</w:t>
            </w:r>
            <w:r w:rsidR="003C48FE">
              <w:rPr>
                <w:rFonts w:ascii="宋体" w:eastAsia="宋体" w:hAnsi="宋体" w:cs="宋体" w:hint="eastAsia"/>
                <w:sz w:val="24"/>
              </w:rPr>
              <w:t>2</w:t>
            </w:r>
            <w:r w:rsidR="003A4396">
              <w:rPr>
                <w:rFonts w:ascii="宋体" w:eastAsia="宋体" w:hAnsi="宋体" w:cs="宋体" w:hint="eastAsia"/>
                <w:sz w:val="24"/>
              </w:rPr>
              <w:t>4</w:t>
            </w:r>
            <w:r w:rsidRPr="00294411">
              <w:rPr>
                <w:rFonts w:ascii="宋体" w:eastAsia="宋体" w:hAnsi="宋体" w:cs="宋体" w:hint="eastAsia"/>
                <w:sz w:val="24"/>
              </w:rPr>
              <w:t>种产品，每种产品价格各占1</w:t>
            </w:r>
            <w:r w:rsidRPr="00294411">
              <w:rPr>
                <w:rFonts w:ascii="宋体" w:eastAsia="宋体" w:hAnsi="宋体" w:cs="宋体"/>
                <w:sz w:val="24"/>
              </w:rPr>
              <w:t>/</w:t>
            </w:r>
            <w:r w:rsidR="006D2E6A">
              <w:rPr>
                <w:rFonts w:ascii="宋体" w:eastAsia="宋体" w:hAnsi="宋体" w:cs="宋体" w:hint="eastAsia"/>
                <w:sz w:val="24"/>
              </w:rPr>
              <w:t>24</w:t>
            </w:r>
            <w:r w:rsidRPr="00294411"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  <w:tr w:rsidR="004229E4" w:rsidRPr="00294411" w:rsidTr="0097450F">
        <w:tc>
          <w:tcPr>
            <w:tcW w:w="1928" w:type="dxa"/>
          </w:tcPr>
          <w:p w:rsidR="004229E4" w:rsidRPr="00294411" w:rsidRDefault="002479D3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2</w:t>
            </w:r>
            <w:r w:rsidR="004229E4" w:rsidRPr="00294411">
              <w:rPr>
                <w:rFonts w:ascii="宋体" w:eastAsia="宋体" w:hAnsi="宋体" w:cs="宋体" w:hint="eastAsia"/>
                <w:sz w:val="24"/>
              </w:rPr>
              <w:t>、服务方案</w:t>
            </w:r>
          </w:p>
        </w:tc>
        <w:tc>
          <w:tcPr>
            <w:tcW w:w="845" w:type="dxa"/>
          </w:tcPr>
          <w:p w:rsidR="004229E4" w:rsidRPr="00294411" w:rsidRDefault="00FD5FC2" w:rsidP="006D2E6A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5791" w:type="dxa"/>
          </w:tcPr>
          <w:p w:rsidR="004229E4" w:rsidRPr="00294411" w:rsidRDefault="004229E4" w:rsidP="005F14A5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/>
                <w:sz w:val="24"/>
              </w:rPr>
              <w:t>根据</w:t>
            </w:r>
            <w:r w:rsidRPr="00294411">
              <w:rPr>
                <w:rFonts w:ascii="宋体" w:eastAsia="宋体" w:hAnsi="宋体" w:cs="宋体" w:hint="eastAsia"/>
                <w:sz w:val="24"/>
              </w:rPr>
              <w:t>投标人</w:t>
            </w:r>
            <w:r w:rsidRPr="00294411">
              <w:rPr>
                <w:rFonts w:ascii="宋体" w:eastAsia="宋体" w:hAnsi="宋体" w:cs="宋体"/>
                <w:sz w:val="24"/>
              </w:rPr>
              <w:t>所提供的服务方案，就</w:t>
            </w:r>
            <w:r w:rsidRPr="00294411">
              <w:rPr>
                <w:rFonts w:ascii="宋体" w:eastAsia="宋体" w:hAnsi="宋体" w:cs="宋体" w:hint="eastAsia"/>
                <w:sz w:val="24"/>
              </w:rPr>
              <w:t>服务内容及具体操作流程、服务响应时间、企业优势说明、质量保证措施、应急预案、进度计划安排等，并结合投标人对本项目服务需求响应情况进行评审。</w:t>
            </w:r>
          </w:p>
          <w:p w:rsidR="004229E4" w:rsidRPr="00294411" w:rsidRDefault="004229E4" w:rsidP="005F14A5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好的，得</w:t>
            </w:r>
            <w:r w:rsidR="006D2E6A">
              <w:rPr>
                <w:rFonts w:ascii="宋体" w:eastAsia="宋体" w:hAnsi="宋体" w:cs="宋体" w:hint="eastAsia"/>
                <w:sz w:val="24"/>
              </w:rPr>
              <w:t>8</w:t>
            </w:r>
            <w:r w:rsidRPr="00294411">
              <w:rPr>
                <w:rFonts w:ascii="宋体" w:eastAsia="宋体" w:hAnsi="宋体" w:cs="宋体" w:hint="eastAsia"/>
                <w:sz w:val="24"/>
              </w:rPr>
              <w:t>分-</w:t>
            </w:r>
            <w:r w:rsidR="006D2E6A">
              <w:rPr>
                <w:rFonts w:ascii="宋体" w:eastAsia="宋体" w:hAnsi="宋体" w:cs="宋体" w:hint="eastAsia"/>
                <w:sz w:val="24"/>
              </w:rPr>
              <w:t>10</w:t>
            </w:r>
            <w:r w:rsidRPr="00294411">
              <w:rPr>
                <w:rFonts w:ascii="宋体" w:eastAsia="宋体" w:hAnsi="宋体" w:cs="宋体" w:hint="eastAsia"/>
                <w:sz w:val="24"/>
              </w:rPr>
              <w:t>分（含）；一般的，得</w:t>
            </w:r>
            <w:r w:rsidR="006D2E6A">
              <w:rPr>
                <w:rFonts w:ascii="宋体" w:eastAsia="宋体" w:hAnsi="宋体" w:cs="宋体" w:hint="eastAsia"/>
                <w:sz w:val="24"/>
              </w:rPr>
              <w:t>4</w:t>
            </w:r>
            <w:r w:rsidRPr="00294411">
              <w:rPr>
                <w:rFonts w:ascii="宋体" w:eastAsia="宋体" w:hAnsi="宋体" w:cs="宋体" w:hint="eastAsia"/>
                <w:sz w:val="24"/>
              </w:rPr>
              <w:t>分-</w:t>
            </w:r>
            <w:r w:rsidR="006D2E6A">
              <w:rPr>
                <w:rFonts w:ascii="宋体" w:eastAsia="宋体" w:hAnsi="宋体" w:cs="宋体" w:hint="eastAsia"/>
                <w:sz w:val="24"/>
              </w:rPr>
              <w:t>7</w:t>
            </w:r>
            <w:r w:rsidRPr="00294411">
              <w:rPr>
                <w:rFonts w:ascii="宋体" w:eastAsia="宋体" w:hAnsi="宋体" w:cs="宋体" w:hint="eastAsia"/>
                <w:sz w:val="24"/>
              </w:rPr>
              <w:t>分（含）；差的，得</w:t>
            </w:r>
            <w:r w:rsidR="009A1CEF">
              <w:rPr>
                <w:rFonts w:ascii="宋体" w:eastAsia="宋体" w:hAnsi="宋体" w:cs="宋体" w:hint="eastAsia"/>
                <w:sz w:val="24"/>
              </w:rPr>
              <w:t>0</w:t>
            </w:r>
            <w:r w:rsidRPr="00294411">
              <w:rPr>
                <w:rFonts w:ascii="宋体" w:eastAsia="宋体" w:hAnsi="宋体" w:cs="宋体" w:hint="eastAsia"/>
                <w:sz w:val="24"/>
              </w:rPr>
              <w:t>分（含）-</w:t>
            </w:r>
            <w:r w:rsidR="009A1CEF">
              <w:rPr>
                <w:rFonts w:ascii="宋体" w:eastAsia="宋体" w:hAnsi="宋体" w:cs="宋体" w:hint="eastAsia"/>
                <w:sz w:val="24"/>
              </w:rPr>
              <w:t>3</w:t>
            </w:r>
            <w:r w:rsidRPr="00294411">
              <w:rPr>
                <w:rFonts w:ascii="宋体" w:eastAsia="宋体" w:hAnsi="宋体" w:cs="宋体" w:hint="eastAsia"/>
                <w:sz w:val="24"/>
              </w:rPr>
              <w:t>分（含）。</w:t>
            </w:r>
          </w:p>
        </w:tc>
      </w:tr>
      <w:tr w:rsidR="004229E4" w:rsidRPr="00294411" w:rsidTr="0097450F">
        <w:tc>
          <w:tcPr>
            <w:tcW w:w="1928" w:type="dxa"/>
          </w:tcPr>
          <w:p w:rsidR="004229E4" w:rsidRPr="00294411" w:rsidRDefault="002479D3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3</w:t>
            </w:r>
            <w:r w:rsidR="004229E4" w:rsidRPr="00294411">
              <w:rPr>
                <w:rFonts w:ascii="宋体" w:eastAsia="宋体" w:hAnsi="宋体" w:cs="宋体" w:hint="eastAsia"/>
                <w:sz w:val="24"/>
              </w:rPr>
              <w:t>、综合实力</w:t>
            </w:r>
          </w:p>
        </w:tc>
        <w:tc>
          <w:tcPr>
            <w:tcW w:w="845" w:type="dxa"/>
          </w:tcPr>
          <w:p w:rsidR="004229E4" w:rsidRPr="00294411" w:rsidRDefault="000A1DB1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  <w:r w:rsidR="004229E4" w:rsidRPr="00294411">
              <w:rPr>
                <w:rFonts w:ascii="宋体" w:eastAsia="宋体" w:hAnsi="宋体" w:cs="宋体" w:hint="eastAsia"/>
                <w:sz w:val="24"/>
              </w:rPr>
              <w:t>分</w:t>
            </w:r>
          </w:p>
        </w:tc>
        <w:tc>
          <w:tcPr>
            <w:tcW w:w="5791" w:type="dxa"/>
          </w:tcPr>
          <w:p w:rsidR="004229E4" w:rsidRPr="00294411" w:rsidRDefault="004229E4" w:rsidP="005F14A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根据投标人的企业规模、财务状况等进行综合评审。</w:t>
            </w:r>
          </w:p>
          <w:p w:rsidR="004229E4" w:rsidRPr="00294411" w:rsidRDefault="004229E4" w:rsidP="005F14A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好的，得</w:t>
            </w:r>
            <w:r w:rsidR="000A1DB1">
              <w:rPr>
                <w:rFonts w:ascii="宋体" w:eastAsia="宋体" w:hAnsi="宋体" w:cs="宋体" w:hint="eastAsia"/>
                <w:sz w:val="24"/>
              </w:rPr>
              <w:t>6</w:t>
            </w:r>
            <w:r w:rsidRPr="00294411">
              <w:rPr>
                <w:rFonts w:ascii="宋体" w:eastAsia="宋体" w:hAnsi="宋体" w:cs="宋体" w:hint="eastAsia"/>
                <w:sz w:val="24"/>
              </w:rPr>
              <w:t>分-</w:t>
            </w:r>
            <w:r w:rsidR="000A1DB1">
              <w:rPr>
                <w:rFonts w:ascii="宋体" w:eastAsia="宋体" w:hAnsi="宋体" w:cs="宋体" w:hint="eastAsia"/>
                <w:sz w:val="24"/>
              </w:rPr>
              <w:t>8</w:t>
            </w:r>
            <w:r w:rsidRPr="00294411">
              <w:rPr>
                <w:rFonts w:ascii="宋体" w:eastAsia="宋体" w:hAnsi="宋体" w:cs="宋体" w:hint="eastAsia"/>
                <w:sz w:val="24"/>
              </w:rPr>
              <w:t>分（含）；一般的，得</w:t>
            </w:r>
            <w:r w:rsidR="000A1DB1">
              <w:rPr>
                <w:rFonts w:ascii="宋体" w:eastAsia="宋体" w:hAnsi="宋体" w:cs="宋体" w:hint="eastAsia"/>
                <w:sz w:val="24"/>
              </w:rPr>
              <w:t>3</w:t>
            </w:r>
            <w:r w:rsidRPr="00294411">
              <w:rPr>
                <w:rFonts w:ascii="宋体" w:eastAsia="宋体" w:hAnsi="宋体" w:cs="宋体" w:hint="eastAsia"/>
                <w:sz w:val="24"/>
              </w:rPr>
              <w:t>分-</w:t>
            </w:r>
            <w:r w:rsidR="000A1DB1">
              <w:rPr>
                <w:rFonts w:ascii="宋体" w:eastAsia="宋体" w:hAnsi="宋体" w:cs="宋体" w:hint="eastAsia"/>
                <w:sz w:val="24"/>
              </w:rPr>
              <w:t>5</w:t>
            </w:r>
            <w:r w:rsidRPr="00294411">
              <w:rPr>
                <w:rFonts w:ascii="宋体" w:eastAsia="宋体" w:hAnsi="宋体" w:cs="宋体" w:hint="eastAsia"/>
                <w:sz w:val="24"/>
              </w:rPr>
              <w:t>分（含）；差的，得0分（含）-</w:t>
            </w:r>
            <w:r w:rsidR="000A1DB1">
              <w:rPr>
                <w:rFonts w:ascii="宋体" w:eastAsia="宋体" w:hAnsi="宋体" w:cs="宋体" w:hint="eastAsia"/>
                <w:sz w:val="24"/>
              </w:rPr>
              <w:t>2</w:t>
            </w:r>
            <w:r w:rsidRPr="00294411">
              <w:rPr>
                <w:rFonts w:ascii="宋体" w:eastAsia="宋体" w:hAnsi="宋体" w:cs="宋体" w:hint="eastAsia"/>
                <w:sz w:val="24"/>
              </w:rPr>
              <w:t>分（含）。</w:t>
            </w:r>
          </w:p>
        </w:tc>
      </w:tr>
      <w:tr w:rsidR="004229E4" w:rsidRPr="00294411" w:rsidTr="0097450F">
        <w:tc>
          <w:tcPr>
            <w:tcW w:w="1928" w:type="dxa"/>
          </w:tcPr>
          <w:p w:rsidR="004229E4" w:rsidRPr="00294411" w:rsidRDefault="002479D3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4</w:t>
            </w:r>
            <w:r w:rsidR="004229E4" w:rsidRPr="00294411">
              <w:rPr>
                <w:rFonts w:ascii="宋体" w:eastAsia="宋体" w:hAnsi="宋体" w:cs="宋体" w:hint="eastAsia"/>
                <w:sz w:val="24"/>
              </w:rPr>
              <w:t>、成功案例</w:t>
            </w:r>
          </w:p>
        </w:tc>
        <w:tc>
          <w:tcPr>
            <w:tcW w:w="845" w:type="dxa"/>
          </w:tcPr>
          <w:p w:rsidR="004229E4" w:rsidRPr="00294411" w:rsidRDefault="004229E4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10分</w:t>
            </w:r>
          </w:p>
        </w:tc>
        <w:tc>
          <w:tcPr>
            <w:tcW w:w="5791" w:type="dxa"/>
          </w:tcPr>
          <w:p w:rsidR="004229E4" w:rsidRPr="00294411" w:rsidRDefault="004229E4" w:rsidP="005F14A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根据投标人自</w:t>
            </w:r>
            <w:r w:rsidR="0094708B">
              <w:rPr>
                <w:rFonts w:ascii="宋体" w:eastAsia="宋体" w:hAnsi="宋体" w:cs="宋体" w:hint="eastAsia"/>
                <w:sz w:val="24"/>
              </w:rPr>
              <w:t>2019</w:t>
            </w:r>
            <w:r w:rsidRPr="00294411">
              <w:rPr>
                <w:rFonts w:ascii="宋体" w:eastAsia="宋体" w:hAnsi="宋体" w:cs="宋体" w:hint="eastAsia"/>
                <w:sz w:val="24"/>
              </w:rPr>
              <w:t>年以来承接的类似项目业绩情况进行评审（以合同复印件为准，复印件中</w:t>
            </w:r>
            <w:proofErr w:type="gramStart"/>
            <w:r w:rsidRPr="00294411">
              <w:rPr>
                <w:rFonts w:ascii="宋体" w:eastAsia="宋体" w:hAnsi="宋体" w:cs="宋体" w:hint="eastAsia"/>
                <w:sz w:val="24"/>
              </w:rPr>
              <w:t>需体现</w:t>
            </w:r>
            <w:proofErr w:type="gramEnd"/>
            <w:r w:rsidRPr="00294411">
              <w:rPr>
                <w:rFonts w:ascii="宋体" w:eastAsia="宋体" w:hAnsi="宋体" w:cs="宋体" w:hint="eastAsia"/>
                <w:sz w:val="24"/>
              </w:rPr>
              <w:t>合同的签约主体、签约时间、采购内容等合同要素的相关内容，否则将不予认可。）。</w:t>
            </w:r>
          </w:p>
          <w:p w:rsidR="004229E4" w:rsidRPr="00294411" w:rsidRDefault="00C336A1" w:rsidP="005F14A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1项得1分，最高10分</w:t>
            </w:r>
            <w:r w:rsidR="004229E4" w:rsidRPr="00294411">
              <w:rPr>
                <w:rFonts w:ascii="宋体" w:eastAsia="宋体" w:hAnsi="宋体" w:cs="宋体" w:hint="eastAsia"/>
                <w:sz w:val="24"/>
              </w:rPr>
              <w:t>；</w:t>
            </w:r>
          </w:p>
        </w:tc>
      </w:tr>
    </w:tbl>
    <w:p w:rsidR="0041216E" w:rsidRDefault="0041216E" w:rsidP="005F14A5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B373BF" w:rsidRPr="00B373BF" w:rsidRDefault="00216395" w:rsidP="005F14A5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九</w:t>
      </w:r>
      <w:r w:rsidR="00B70E9C" w:rsidRPr="0041216E">
        <w:rPr>
          <w:rFonts w:ascii="宋体" w:eastAsia="宋体" w:hAnsi="宋体" w:cs="宋体" w:hint="eastAsia"/>
          <w:sz w:val="24"/>
        </w:rPr>
        <w:t>、</w:t>
      </w:r>
      <w:proofErr w:type="gramStart"/>
      <w:r w:rsidR="00B373BF" w:rsidRPr="00B373BF">
        <w:rPr>
          <w:rFonts w:ascii="宋体" w:eastAsia="宋体" w:hAnsi="宋体" w:cs="宋体" w:hint="eastAsia"/>
          <w:sz w:val="24"/>
        </w:rPr>
        <w:t>欲参与</w:t>
      </w:r>
      <w:proofErr w:type="gramEnd"/>
      <w:r w:rsidR="00B373BF" w:rsidRPr="00B373BF">
        <w:rPr>
          <w:rFonts w:ascii="宋体" w:eastAsia="宋体" w:hAnsi="宋体" w:cs="宋体" w:hint="eastAsia"/>
          <w:sz w:val="24"/>
        </w:rPr>
        <w:t>遴选的公司请务必于开标前点击如下链接完成遴选报名表。</w:t>
      </w:r>
    </w:p>
    <w:p w:rsidR="00FD7641" w:rsidRDefault="007C07A3" w:rsidP="005F14A5">
      <w:pPr>
        <w:widowControl/>
        <w:spacing w:line="360" w:lineRule="auto"/>
        <w:jc w:val="left"/>
      </w:pPr>
      <w:hyperlink r:id="rId7" w:history="1">
        <w:r w:rsidR="00FD7641" w:rsidRPr="00407F83">
          <w:rPr>
            <w:rStyle w:val="a6"/>
          </w:rPr>
          <w:t>https://www.wjx.top/vm/wh20x5D.aspx</w:t>
        </w:r>
      </w:hyperlink>
      <w:r w:rsidR="00FD7641" w:rsidRPr="00FD7641">
        <w:t xml:space="preserve"> </w:t>
      </w:r>
    </w:p>
    <w:p w:rsidR="00B373BF" w:rsidRPr="00B373BF" w:rsidRDefault="00B373BF" w:rsidP="005F14A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73BF">
        <w:rPr>
          <w:rFonts w:ascii="华文仿宋" w:eastAsia="华文仿宋" w:hAnsi="华文仿宋" w:cs="宋体" w:hint="eastAsia"/>
          <w:kern w:val="0"/>
          <w:sz w:val="24"/>
          <w:szCs w:val="24"/>
        </w:rPr>
        <w:t>有兴趣的潜在投标人请于</w:t>
      </w:r>
      <w:r w:rsidRPr="00B373BF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202</w:t>
      </w:r>
      <w:r w:rsidR="00DD2487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2</w:t>
      </w:r>
      <w:r w:rsidRPr="00B373BF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年</w:t>
      </w:r>
      <w:r w:rsidR="009566B0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8</w:t>
      </w:r>
      <w:r w:rsidR="00DD2487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 xml:space="preserve">  </w:t>
      </w:r>
      <w:r w:rsidRPr="00B373BF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月</w:t>
      </w:r>
      <w:r w:rsidR="00DD2487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 xml:space="preserve">  </w:t>
      </w:r>
      <w:r w:rsidR="009566B0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1</w:t>
      </w:r>
      <w:r w:rsidRPr="00B373BF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日起至20</w:t>
      </w:r>
      <w:r w:rsidR="00DD2487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22</w:t>
      </w:r>
      <w:r w:rsidRPr="00B373BF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年</w:t>
      </w:r>
      <w:r w:rsidR="009566B0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8</w:t>
      </w:r>
      <w:r w:rsidRPr="00B373BF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月</w:t>
      </w:r>
      <w:r w:rsidR="009566B0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8</w:t>
      </w:r>
      <w:r w:rsidR="00DD2487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 xml:space="preserve">  </w:t>
      </w:r>
      <w:r w:rsidRPr="00B373BF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日</w:t>
      </w:r>
      <w:r w:rsidRPr="00B373BF">
        <w:rPr>
          <w:rFonts w:ascii="华文仿宋" w:eastAsia="华文仿宋" w:hAnsi="华文仿宋" w:cs="宋体" w:hint="eastAsia"/>
          <w:kern w:val="0"/>
          <w:sz w:val="24"/>
          <w:szCs w:val="24"/>
        </w:rPr>
        <w:t>止于上海市儿童医院官网中“医疗动态”栏的“招标公示”界面下</w:t>
      </w:r>
      <w:r w:rsidR="00DD2487">
        <w:rPr>
          <w:rFonts w:ascii="华文仿宋" w:eastAsia="华文仿宋" w:hAnsi="华文仿宋" w:cs="宋体" w:hint="eastAsia"/>
          <w:kern w:val="0"/>
          <w:sz w:val="24"/>
          <w:szCs w:val="24"/>
        </w:rPr>
        <w:t xml:space="preserve">   </w:t>
      </w:r>
      <w:r w:rsidRPr="00B373BF">
        <w:rPr>
          <w:rFonts w:ascii="华文仿宋" w:eastAsia="华文仿宋" w:hAnsi="华文仿宋" w:cs="宋体" w:hint="eastAsia"/>
          <w:kern w:val="0"/>
          <w:sz w:val="24"/>
          <w:szCs w:val="24"/>
        </w:rPr>
        <w:t>(</w:t>
      </w:r>
      <w:hyperlink r:id="rId8" w:history="1">
        <w:r w:rsidRPr="00B373BF">
          <w:rPr>
            <w:rFonts w:ascii="华文仿宋" w:eastAsia="华文仿宋" w:hAnsi="华文仿宋" w:cs="宋体" w:hint="eastAsia"/>
            <w:color w:val="666666"/>
            <w:kern w:val="0"/>
            <w:sz w:val="24"/>
            <w:szCs w:val="24"/>
            <w:u w:val="single"/>
          </w:rPr>
          <w:t>http://www.shchildren.com.cn/channels/95.html</w:t>
        </w:r>
      </w:hyperlink>
      <w:r w:rsidRPr="00B373BF">
        <w:rPr>
          <w:rFonts w:ascii="华文仿宋" w:eastAsia="华文仿宋" w:hAnsi="华文仿宋" w:cs="宋体" w:hint="eastAsia"/>
          <w:kern w:val="0"/>
          <w:sz w:val="24"/>
          <w:szCs w:val="24"/>
        </w:rPr>
        <w:t>)自行下载遴选文件并于截止时间前完成“供应商平台”接待登记，接待部门请选择</w:t>
      </w:r>
      <w:r w:rsidRPr="00B373BF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“采购中心”</w:t>
      </w:r>
      <w:r w:rsidRPr="00B373BF">
        <w:rPr>
          <w:rFonts w:ascii="华文仿宋" w:eastAsia="华文仿宋" w:hAnsi="华文仿宋" w:cs="宋体" w:hint="eastAsia"/>
          <w:kern w:val="0"/>
          <w:sz w:val="24"/>
          <w:szCs w:val="24"/>
        </w:rPr>
        <w:t>。（http://101.231.51.115:7070/defaultroot/modules/hospital/supplier/platform/login.jsp）若供应商平台注册中遇到问题，请致电刘昕工程师：13997840824。</w:t>
      </w:r>
    </w:p>
    <w:p w:rsidR="00B373BF" w:rsidRPr="00B373BF" w:rsidRDefault="00B373BF" w:rsidP="005F14A5">
      <w:pPr>
        <w:widowControl/>
        <w:shd w:val="clear" w:color="auto" w:fill="FFFFFF"/>
        <w:spacing w:line="360" w:lineRule="auto"/>
        <w:jc w:val="center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15"/>
          <w:szCs w:val="15"/>
        </w:rPr>
        <w:drawing>
          <wp:inline distT="0" distB="0" distL="0" distR="0">
            <wp:extent cx="4398645" cy="1544955"/>
            <wp:effectExtent l="19050" t="0" r="1905" b="0"/>
            <wp:docPr id="1" name="图片 1" descr="http://172.17.201.69:7001/defaultroot/upload/html/202102071527149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72.17.201.69:7001/defaultroot/upload/html/2021020715271498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45" cy="154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AE2" w:rsidRPr="00531AE2" w:rsidRDefault="00531AE2" w:rsidP="00531A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1AE2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4.</w:t>
      </w:r>
      <w:r w:rsidRPr="00531AE2">
        <w:rPr>
          <w:rFonts w:ascii="Times New Roman" w:eastAsia="华文仿宋" w:hAnsi="Times New Roman" w:cs="Times New Roman"/>
          <w:b/>
          <w:bCs/>
          <w:color w:val="333333"/>
          <w:kern w:val="0"/>
          <w:sz w:val="14"/>
          <w:szCs w:val="14"/>
          <w:shd w:val="clear" w:color="auto" w:fill="FFFFFF"/>
        </w:rPr>
        <w:t>     </w:t>
      </w:r>
      <w:r w:rsidRPr="00531AE2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接收遴选响应文件截止时间、地点</w:t>
      </w:r>
    </w:p>
    <w:p w:rsidR="00531AE2" w:rsidRPr="00531AE2" w:rsidRDefault="00531AE2" w:rsidP="00531A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1AE2">
        <w:rPr>
          <w:rFonts w:ascii="华文仿宋" w:eastAsia="华文仿宋" w:hAnsi="华文仿宋" w:cs="宋体" w:hint="eastAsia"/>
          <w:kern w:val="0"/>
          <w:sz w:val="24"/>
          <w:szCs w:val="24"/>
        </w:rPr>
        <w:t>1）根据疫情防控形势变化和医院疫情防控要求，取消近期遴选项目的现场开标，</w:t>
      </w:r>
      <w:proofErr w:type="gramStart"/>
      <w:r w:rsidRPr="00531AE2">
        <w:rPr>
          <w:rFonts w:ascii="华文仿宋" w:eastAsia="华文仿宋" w:hAnsi="华文仿宋" w:cs="宋体" w:hint="eastAsia"/>
          <w:b/>
          <w:bCs/>
          <w:color w:val="FF0000"/>
          <w:kern w:val="0"/>
          <w:sz w:val="24"/>
          <w:szCs w:val="24"/>
          <w:u w:val="single"/>
        </w:rPr>
        <w:t>欲参与</w:t>
      </w:r>
      <w:proofErr w:type="gramEnd"/>
      <w:r w:rsidRPr="00531AE2">
        <w:rPr>
          <w:rFonts w:ascii="华文仿宋" w:eastAsia="华文仿宋" w:hAnsi="华文仿宋" w:cs="宋体" w:hint="eastAsia"/>
          <w:b/>
          <w:bCs/>
          <w:color w:val="FF0000"/>
          <w:kern w:val="0"/>
          <w:sz w:val="24"/>
          <w:szCs w:val="24"/>
          <w:u w:val="single"/>
        </w:rPr>
        <w:t>遴选的公司请务必于截止时间前点击如下链接完成遴选报名表，未填写报名的公司视为投标无效。</w:t>
      </w:r>
      <w:hyperlink r:id="rId10" w:history="1">
        <w:r w:rsidR="00CB0604" w:rsidRPr="00341FDC">
          <w:rPr>
            <w:rStyle w:val="a6"/>
          </w:rPr>
          <w:t>https://www.wjx.top/vm/wh20x5D.aspx</w:t>
        </w:r>
      </w:hyperlink>
    </w:p>
    <w:p w:rsidR="00531AE2" w:rsidRDefault="00531AE2" w:rsidP="00531AE2">
      <w:pPr>
        <w:widowControl/>
        <w:spacing w:line="360" w:lineRule="auto"/>
        <w:jc w:val="left"/>
        <w:rPr>
          <w:rFonts w:ascii="华文仿宋" w:eastAsia="华文仿宋" w:hAnsi="华文仿宋" w:cs="宋体"/>
          <w:kern w:val="0"/>
          <w:sz w:val="24"/>
          <w:szCs w:val="24"/>
        </w:rPr>
      </w:pPr>
      <w:r w:rsidRPr="00531AE2">
        <w:rPr>
          <w:rFonts w:ascii="华文仿宋" w:eastAsia="华文仿宋" w:hAnsi="华文仿宋" w:cs="宋体" w:hint="eastAsia"/>
          <w:kern w:val="0"/>
          <w:sz w:val="24"/>
          <w:szCs w:val="24"/>
        </w:rPr>
        <w:t>2）所有遴选响应文件务必</w:t>
      </w:r>
      <w:r w:rsidRPr="00531AE2">
        <w:rPr>
          <w:rFonts w:ascii="华文仿宋" w:eastAsia="华文仿宋" w:hAnsi="华文仿宋" w:cs="宋体" w:hint="eastAsia"/>
          <w:color w:val="FF0000"/>
          <w:kern w:val="0"/>
          <w:sz w:val="24"/>
          <w:szCs w:val="24"/>
        </w:rPr>
        <w:t>须排版胶装并</w:t>
      </w:r>
      <w:r w:rsidRPr="00531AE2">
        <w:rPr>
          <w:rFonts w:ascii="华文仿宋" w:eastAsia="华文仿宋" w:hAnsi="华文仿宋" w:cs="宋体" w:hint="eastAsia"/>
          <w:kern w:val="0"/>
          <w:sz w:val="24"/>
          <w:szCs w:val="24"/>
        </w:rPr>
        <w:t>按要求以档案袋密封后于截止时间</w:t>
      </w:r>
      <w:r w:rsidRPr="00531AE2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2022年</w:t>
      </w:r>
      <w:r w:rsidR="009566B0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8</w:t>
      </w:r>
      <w:r w:rsidRPr="00531AE2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月</w:t>
      </w:r>
      <w:r w:rsidR="00842BF4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11</w:t>
      </w:r>
      <w:r w:rsidRPr="00531AE2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日北京时间</w:t>
      </w:r>
      <w:r w:rsidR="003A1495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14</w:t>
      </w:r>
      <w:r w:rsidRPr="00531AE2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：30</w:t>
      </w:r>
      <w:r w:rsidRPr="00531AE2">
        <w:rPr>
          <w:rFonts w:ascii="华文仿宋" w:eastAsia="华文仿宋" w:hAnsi="华文仿宋" w:cs="宋体" w:hint="eastAsia"/>
          <w:kern w:val="0"/>
          <w:sz w:val="24"/>
          <w:szCs w:val="24"/>
        </w:rPr>
        <w:t>前快递至上海市泸定路3</w:t>
      </w:r>
      <w:r w:rsidRPr="00531AE2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55</w:t>
      </w:r>
      <w:r w:rsidRPr="00531AE2">
        <w:rPr>
          <w:rFonts w:ascii="华文仿宋" w:eastAsia="华文仿宋" w:hAnsi="华文仿宋" w:cs="宋体" w:hint="eastAsia"/>
          <w:kern w:val="0"/>
          <w:sz w:val="24"/>
          <w:szCs w:val="24"/>
        </w:rPr>
        <w:t>号科教楼5楼采购中心，为保证遴选响应文件在截止时间前到达，烦请务必提前寄出并及时跟踪物流信息。</w:t>
      </w:r>
    </w:p>
    <w:p w:rsidR="003B52F7" w:rsidRDefault="003B52F7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发布人：上海市儿童医院</w:t>
      </w:r>
    </w:p>
    <w:p w:rsidR="003B52F7" w:rsidRDefault="003B52F7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地址：泸定路355号</w:t>
      </w:r>
    </w:p>
    <w:p w:rsidR="003B52F7" w:rsidRDefault="003B52F7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联系人：徐老师</w:t>
      </w:r>
    </w:p>
    <w:p w:rsidR="003B52F7" w:rsidRDefault="003B52F7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电话：021-52974032</w:t>
      </w:r>
    </w:p>
    <w:p w:rsidR="003B52F7" w:rsidRPr="003B52F7" w:rsidRDefault="00FA54F5" w:rsidP="005F14A5">
      <w:pPr>
        <w:spacing w:line="360" w:lineRule="auto"/>
        <w:rPr>
          <w:rFonts w:ascii="宋体" w:eastAsia="宋体" w:hAnsi="宋体" w:cs="宋体"/>
          <w:sz w:val="24"/>
        </w:rPr>
      </w:pPr>
      <w:r w:rsidRPr="00341FDC">
        <w:rPr>
          <w:rFonts w:ascii="宋体" w:eastAsia="宋体" w:hAnsi="宋体" w:cs="宋体" w:hint="eastAsia"/>
          <w:sz w:val="24"/>
        </w:rPr>
        <w:t>202</w:t>
      </w:r>
      <w:r w:rsidR="00DD2487" w:rsidRPr="00341FDC">
        <w:rPr>
          <w:rFonts w:ascii="宋体" w:eastAsia="宋体" w:hAnsi="宋体" w:cs="宋体" w:hint="eastAsia"/>
          <w:sz w:val="24"/>
        </w:rPr>
        <w:t>2</w:t>
      </w:r>
      <w:r w:rsidRPr="00341FDC">
        <w:rPr>
          <w:rFonts w:ascii="宋体" w:eastAsia="宋体" w:hAnsi="宋体" w:cs="宋体" w:hint="eastAsia"/>
          <w:sz w:val="24"/>
        </w:rPr>
        <w:t>年</w:t>
      </w:r>
      <w:r w:rsidR="00761369" w:rsidRPr="00341FDC">
        <w:rPr>
          <w:rFonts w:ascii="宋体" w:eastAsia="宋体" w:hAnsi="宋体" w:cs="宋体" w:hint="eastAsia"/>
          <w:sz w:val="24"/>
        </w:rPr>
        <w:t>8</w:t>
      </w:r>
      <w:r w:rsidRPr="00341FDC">
        <w:rPr>
          <w:rFonts w:ascii="宋体" w:eastAsia="宋体" w:hAnsi="宋体" w:cs="宋体" w:hint="eastAsia"/>
          <w:sz w:val="24"/>
        </w:rPr>
        <w:t>月</w:t>
      </w:r>
      <w:r w:rsidR="00761369" w:rsidRPr="00341FDC">
        <w:rPr>
          <w:rFonts w:ascii="宋体" w:eastAsia="宋体" w:hAnsi="宋体" w:cs="宋体" w:hint="eastAsia"/>
          <w:sz w:val="24"/>
        </w:rPr>
        <w:t>1</w:t>
      </w:r>
      <w:r w:rsidRPr="00341FDC">
        <w:rPr>
          <w:rFonts w:ascii="宋体" w:eastAsia="宋体" w:hAnsi="宋体" w:cs="宋体" w:hint="eastAsia"/>
          <w:sz w:val="24"/>
        </w:rPr>
        <w:t>日</w:t>
      </w:r>
    </w:p>
    <w:p w:rsidR="00434A5D" w:rsidRDefault="00434A5D" w:rsidP="005F14A5">
      <w:pPr>
        <w:spacing w:line="360" w:lineRule="auto"/>
        <w:rPr>
          <w:sz w:val="28"/>
          <w:szCs w:val="32"/>
        </w:rPr>
      </w:pPr>
    </w:p>
    <w:sectPr w:rsidR="00434A5D" w:rsidSect="00434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65B" w:rsidRDefault="00A4765B" w:rsidP="006E5086">
      <w:r>
        <w:separator/>
      </w:r>
    </w:p>
  </w:endnote>
  <w:endnote w:type="continuationSeparator" w:id="0">
    <w:p w:rsidR="00A4765B" w:rsidRDefault="00A4765B" w:rsidP="006E5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65B" w:rsidRDefault="00A4765B" w:rsidP="006E5086">
      <w:r>
        <w:separator/>
      </w:r>
    </w:p>
  </w:footnote>
  <w:footnote w:type="continuationSeparator" w:id="0">
    <w:p w:rsidR="00A4765B" w:rsidRDefault="00A4765B" w:rsidP="006E50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7410A"/>
    <w:rsid w:val="00017527"/>
    <w:rsid w:val="00036466"/>
    <w:rsid w:val="00041093"/>
    <w:rsid w:val="00052EF3"/>
    <w:rsid w:val="00072D8E"/>
    <w:rsid w:val="00087F7C"/>
    <w:rsid w:val="00094E2D"/>
    <w:rsid w:val="000A1DB1"/>
    <w:rsid w:val="000A7077"/>
    <w:rsid w:val="000D082F"/>
    <w:rsid w:val="000F70B2"/>
    <w:rsid w:val="0011016E"/>
    <w:rsid w:val="00120A77"/>
    <w:rsid w:val="0012786F"/>
    <w:rsid w:val="00127B2A"/>
    <w:rsid w:val="00133C2F"/>
    <w:rsid w:val="00135FAE"/>
    <w:rsid w:val="00153B5F"/>
    <w:rsid w:val="0017315F"/>
    <w:rsid w:val="001966F8"/>
    <w:rsid w:val="001D4427"/>
    <w:rsid w:val="001F02F1"/>
    <w:rsid w:val="002115F1"/>
    <w:rsid w:val="00216395"/>
    <w:rsid w:val="002479D3"/>
    <w:rsid w:val="0027572B"/>
    <w:rsid w:val="002928BD"/>
    <w:rsid w:val="00294411"/>
    <w:rsid w:val="002B1FCE"/>
    <w:rsid w:val="00304C71"/>
    <w:rsid w:val="00326B7B"/>
    <w:rsid w:val="003331B8"/>
    <w:rsid w:val="00341FDC"/>
    <w:rsid w:val="00357C70"/>
    <w:rsid w:val="0038207B"/>
    <w:rsid w:val="003A1495"/>
    <w:rsid w:val="003A180F"/>
    <w:rsid w:val="003A4396"/>
    <w:rsid w:val="003B52F7"/>
    <w:rsid w:val="003C2ECF"/>
    <w:rsid w:val="003C48FE"/>
    <w:rsid w:val="003C7DE5"/>
    <w:rsid w:val="003F661C"/>
    <w:rsid w:val="00411B26"/>
    <w:rsid w:val="0041216E"/>
    <w:rsid w:val="004229E4"/>
    <w:rsid w:val="00424AB3"/>
    <w:rsid w:val="00434A5D"/>
    <w:rsid w:val="00437532"/>
    <w:rsid w:val="00444380"/>
    <w:rsid w:val="004468FA"/>
    <w:rsid w:val="0048037D"/>
    <w:rsid w:val="004D5C27"/>
    <w:rsid w:val="004E474C"/>
    <w:rsid w:val="005020C1"/>
    <w:rsid w:val="00531AE2"/>
    <w:rsid w:val="0054058B"/>
    <w:rsid w:val="005528A5"/>
    <w:rsid w:val="00590DC9"/>
    <w:rsid w:val="005B5B17"/>
    <w:rsid w:val="005C754A"/>
    <w:rsid w:val="005F14A5"/>
    <w:rsid w:val="006039CD"/>
    <w:rsid w:val="006112C1"/>
    <w:rsid w:val="00626F7A"/>
    <w:rsid w:val="00635242"/>
    <w:rsid w:val="00641C22"/>
    <w:rsid w:val="006700CB"/>
    <w:rsid w:val="00677774"/>
    <w:rsid w:val="00677EF7"/>
    <w:rsid w:val="00692A0A"/>
    <w:rsid w:val="006B23A2"/>
    <w:rsid w:val="006C4EBB"/>
    <w:rsid w:val="006D199B"/>
    <w:rsid w:val="006D1AAC"/>
    <w:rsid w:val="006D2E6A"/>
    <w:rsid w:val="006E5086"/>
    <w:rsid w:val="007075A6"/>
    <w:rsid w:val="00712416"/>
    <w:rsid w:val="00761369"/>
    <w:rsid w:val="00782E68"/>
    <w:rsid w:val="00794FD1"/>
    <w:rsid w:val="007A161F"/>
    <w:rsid w:val="007C07A3"/>
    <w:rsid w:val="00803FEF"/>
    <w:rsid w:val="00805610"/>
    <w:rsid w:val="00830025"/>
    <w:rsid w:val="00842BF4"/>
    <w:rsid w:val="008532D1"/>
    <w:rsid w:val="008A2A94"/>
    <w:rsid w:val="008C05C5"/>
    <w:rsid w:val="008D09D2"/>
    <w:rsid w:val="008D3E51"/>
    <w:rsid w:val="008E2F64"/>
    <w:rsid w:val="008F0A97"/>
    <w:rsid w:val="008F3429"/>
    <w:rsid w:val="0092608D"/>
    <w:rsid w:val="009329B8"/>
    <w:rsid w:val="0094708B"/>
    <w:rsid w:val="00952A69"/>
    <w:rsid w:val="009566B0"/>
    <w:rsid w:val="00971BC0"/>
    <w:rsid w:val="009A1A63"/>
    <w:rsid w:val="009A1CEF"/>
    <w:rsid w:val="009A3B47"/>
    <w:rsid w:val="009A57C8"/>
    <w:rsid w:val="009A7C53"/>
    <w:rsid w:val="009C0B8D"/>
    <w:rsid w:val="009D05B0"/>
    <w:rsid w:val="009D16B8"/>
    <w:rsid w:val="009F2DF4"/>
    <w:rsid w:val="00A15D42"/>
    <w:rsid w:val="00A440D3"/>
    <w:rsid w:val="00A4765B"/>
    <w:rsid w:val="00A54E17"/>
    <w:rsid w:val="00A57661"/>
    <w:rsid w:val="00A61DA8"/>
    <w:rsid w:val="00AA07CC"/>
    <w:rsid w:val="00AE32AC"/>
    <w:rsid w:val="00AF16B6"/>
    <w:rsid w:val="00B31AA3"/>
    <w:rsid w:val="00B36602"/>
    <w:rsid w:val="00B373BF"/>
    <w:rsid w:val="00B401FA"/>
    <w:rsid w:val="00B44D1B"/>
    <w:rsid w:val="00B51573"/>
    <w:rsid w:val="00B70E9C"/>
    <w:rsid w:val="00B765EB"/>
    <w:rsid w:val="00BD1D3A"/>
    <w:rsid w:val="00BD379A"/>
    <w:rsid w:val="00BE00A9"/>
    <w:rsid w:val="00BE28FC"/>
    <w:rsid w:val="00BF3554"/>
    <w:rsid w:val="00C029DF"/>
    <w:rsid w:val="00C21397"/>
    <w:rsid w:val="00C26355"/>
    <w:rsid w:val="00C336A1"/>
    <w:rsid w:val="00C72123"/>
    <w:rsid w:val="00C7410A"/>
    <w:rsid w:val="00C960B4"/>
    <w:rsid w:val="00CB0604"/>
    <w:rsid w:val="00CB1477"/>
    <w:rsid w:val="00CB5B44"/>
    <w:rsid w:val="00CE31A9"/>
    <w:rsid w:val="00D60AAF"/>
    <w:rsid w:val="00DA14E5"/>
    <w:rsid w:val="00DC70EF"/>
    <w:rsid w:val="00DC7463"/>
    <w:rsid w:val="00DD1EC8"/>
    <w:rsid w:val="00DD2487"/>
    <w:rsid w:val="00E529AE"/>
    <w:rsid w:val="00E61894"/>
    <w:rsid w:val="00E63C5B"/>
    <w:rsid w:val="00E647BD"/>
    <w:rsid w:val="00EB7D34"/>
    <w:rsid w:val="00EC1B0E"/>
    <w:rsid w:val="00EC5E97"/>
    <w:rsid w:val="00EE625F"/>
    <w:rsid w:val="00EF12B7"/>
    <w:rsid w:val="00F02C1E"/>
    <w:rsid w:val="00F56954"/>
    <w:rsid w:val="00FA2068"/>
    <w:rsid w:val="00FA25AA"/>
    <w:rsid w:val="00FA4020"/>
    <w:rsid w:val="00FA54F5"/>
    <w:rsid w:val="00FD10C9"/>
    <w:rsid w:val="00FD5FC2"/>
    <w:rsid w:val="00FD7641"/>
    <w:rsid w:val="138D463E"/>
    <w:rsid w:val="48BB760B"/>
    <w:rsid w:val="7BE9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434A5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rsid w:val="00434A5D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34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4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434A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434A5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34A5D"/>
    <w:rPr>
      <w:sz w:val="18"/>
      <w:szCs w:val="18"/>
    </w:rPr>
  </w:style>
  <w:style w:type="character" w:styleId="a6">
    <w:name w:val="Hyperlink"/>
    <w:basedOn w:val="a0"/>
    <w:uiPriority w:val="99"/>
    <w:unhideWhenUsed/>
    <w:rsid w:val="00B373BF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73B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373BF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0">
    <w:name w:val="网格型1"/>
    <w:basedOn w:val="a1"/>
    <w:next w:val="a5"/>
    <w:uiPriority w:val="59"/>
    <w:rsid w:val="00803FEF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unhideWhenUsed/>
    <w:rsid w:val="00692A0A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B5157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children.com.cn/channels/9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jx.top/vm/wh20x5D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jx.top/vm/wh20x5D.asp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401</Words>
  <Characters>2290</Characters>
  <Application>Microsoft Office Word</Application>
  <DocSecurity>0</DocSecurity>
  <Lines>19</Lines>
  <Paragraphs>5</Paragraphs>
  <ScaleCrop>false</ScaleCrop>
  <Company>Microsoft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153</cp:revision>
  <dcterms:created xsi:type="dcterms:W3CDTF">2020-07-21T00:56:00Z</dcterms:created>
  <dcterms:modified xsi:type="dcterms:W3CDTF">2022-08-08T06:09:00Z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